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DA3941" w14:textId="3F0367ED" w:rsidR="00774B4C" w:rsidRDefault="00774B4C" w:rsidP="003866AA">
      <w:pPr>
        <w:pStyle w:val="BodyText"/>
        <w:rPr>
          <w:b/>
          <w:color w:val="005546"/>
          <w:sz w:val="52"/>
        </w:rPr>
      </w:pPr>
      <w:r>
        <w:rPr>
          <w:b/>
          <w:color w:val="005546"/>
          <w:sz w:val="52"/>
        </w:rPr>
        <w:t>Dolaucothi Goldmines</w:t>
      </w:r>
      <w:r w:rsidR="000D3BA3">
        <w:rPr>
          <w:b/>
          <w:color w:val="005546"/>
          <w:sz w:val="52"/>
        </w:rPr>
        <w:t xml:space="preserve"> Block</w:t>
      </w:r>
      <w:bookmarkStart w:id="0" w:name="_GoBack"/>
      <w:bookmarkEnd w:id="0"/>
      <w:r>
        <w:rPr>
          <w:b/>
          <w:color w:val="005546"/>
          <w:sz w:val="52"/>
        </w:rPr>
        <w:t>:</w:t>
      </w:r>
    </w:p>
    <w:p w14:paraId="3023199A" w14:textId="2933AA53" w:rsidR="003866AA" w:rsidRDefault="00774B4C" w:rsidP="003866AA">
      <w:pPr>
        <w:pStyle w:val="BodyText"/>
      </w:pPr>
      <w:r w:rsidRPr="00774B4C">
        <w:rPr>
          <w:b/>
          <w:color w:val="005546"/>
          <w:sz w:val="52"/>
        </w:rPr>
        <w:t xml:space="preserve">Options for </w:t>
      </w:r>
      <w:r w:rsidR="00B86C2B">
        <w:rPr>
          <w:b/>
          <w:color w:val="005546"/>
          <w:sz w:val="52"/>
        </w:rPr>
        <w:t>harvesting</w:t>
      </w:r>
      <w:r w:rsidRPr="00774B4C">
        <w:rPr>
          <w:b/>
          <w:color w:val="005546"/>
          <w:sz w:val="52"/>
        </w:rPr>
        <w:t xml:space="preserve"> in </w:t>
      </w:r>
      <w:r w:rsidR="000D3BA3">
        <w:rPr>
          <w:b/>
          <w:color w:val="005546"/>
          <w:sz w:val="52"/>
        </w:rPr>
        <w:t xml:space="preserve">the </w:t>
      </w:r>
      <w:r w:rsidRPr="00774B4C">
        <w:rPr>
          <w:b/>
          <w:color w:val="005546"/>
          <w:sz w:val="52"/>
        </w:rPr>
        <w:t>SAM Area</w:t>
      </w:r>
    </w:p>
    <w:p w14:paraId="0759DBED" w14:textId="0E12BA52" w:rsidR="00B8223E" w:rsidRDefault="00774B4C" w:rsidP="003866AA">
      <w:pPr>
        <w:pStyle w:val="Heading2"/>
      </w:pPr>
      <w:r>
        <w:t>Summary</w:t>
      </w:r>
    </w:p>
    <w:p w14:paraId="620A3B6A" w14:textId="10123DF6" w:rsidR="00C072F2" w:rsidRDefault="00C072F2" w:rsidP="00C072F2">
      <w:pPr>
        <w:pStyle w:val="BodyText"/>
      </w:pPr>
      <w:r>
        <w:t xml:space="preserve">The Dolaucothi Gold Mines block is an 11.6ha woodland which is leased by Natural Resources Wales from the National Trust.  </w:t>
      </w:r>
      <w:r w:rsidR="00B86C2B">
        <w:t xml:space="preserve">A large </w:t>
      </w:r>
      <w:r w:rsidR="00256AD6">
        <w:t xml:space="preserve">proportion of the site is designated as a Scheduled Ancient Monument due to </w:t>
      </w:r>
      <w:r w:rsidR="00445490">
        <w:t xml:space="preserve">the presence of Roman aqueducts and </w:t>
      </w:r>
      <w:r w:rsidR="00256AD6">
        <w:t xml:space="preserve">extensive </w:t>
      </w:r>
      <w:r w:rsidR="0060638D">
        <w:t>workings associated with the adjacent Roman goldmine</w:t>
      </w:r>
      <w:r w:rsidR="007B1093">
        <w:t>.</w:t>
      </w:r>
    </w:p>
    <w:p w14:paraId="497EF3A9" w14:textId="5799E802" w:rsidR="00C072F2" w:rsidRDefault="00C072F2" w:rsidP="00C072F2">
      <w:pPr>
        <w:pStyle w:val="BodyText"/>
      </w:pPr>
      <w:r>
        <w:t>Japanese larch is the main species type in this block and covers 8.4ha.  In May 2017 the larch was found to be infected with Phytophthora Ramorum and a Statutory Plant Health Notice (SPHN) was issued.  The larch was subsequently stem-injected with Glyphosate in February 2018 to ensure compliance to the SPHN.</w:t>
      </w:r>
    </w:p>
    <w:p w14:paraId="4C17F685" w14:textId="40F27D9F" w:rsidR="00823A3C" w:rsidRDefault="00823A3C" w:rsidP="00C072F2">
      <w:pPr>
        <w:pStyle w:val="BodyText"/>
      </w:pPr>
      <w:r>
        <w:t xml:space="preserve">NRW have worked closely with CADW to identify </w:t>
      </w:r>
      <w:r w:rsidR="007574FE">
        <w:t xml:space="preserve">an appropriate working method for the safe removal of infected trees, whilst ensuring the protection of </w:t>
      </w:r>
      <w:r w:rsidR="00C96C64">
        <w:t>s</w:t>
      </w:r>
      <w:r w:rsidR="002434ED">
        <w:t>cheduled features on site.</w:t>
      </w:r>
    </w:p>
    <w:p w14:paraId="08607364" w14:textId="2C3E8296" w:rsidR="003758D1" w:rsidRDefault="00922FF3" w:rsidP="00C072F2">
      <w:pPr>
        <w:pStyle w:val="BodyText"/>
      </w:pPr>
      <w:r>
        <w:t xml:space="preserve">A large roadside strip </w:t>
      </w:r>
      <w:r w:rsidR="002434ED">
        <w:t xml:space="preserve">outside of the scheduled area </w:t>
      </w:r>
      <w:r>
        <w:t xml:space="preserve">was felled </w:t>
      </w:r>
      <w:r w:rsidR="002434ED">
        <w:t>in 2020</w:t>
      </w:r>
      <w:r w:rsidR="009F3360">
        <w:t xml:space="preserve">, and subsequent felling of the remaining area has commenced in 2021. </w:t>
      </w:r>
      <w:r w:rsidR="005B7C08">
        <w:t xml:space="preserve"> </w:t>
      </w:r>
      <w:r w:rsidR="00C52865">
        <w:t>This operation has seen the site d</w:t>
      </w:r>
      <w:r w:rsidR="00A25A02">
        <w:t>i</w:t>
      </w:r>
      <w:r w:rsidR="00C52865">
        <w:t xml:space="preserve">vided according </w:t>
      </w:r>
      <w:r w:rsidR="00A25A02">
        <w:t>to scheduled status, with the non-scheduled area being felled first.</w:t>
      </w:r>
    </w:p>
    <w:p w14:paraId="330CF89B" w14:textId="2C5956DE" w:rsidR="00F71012" w:rsidRDefault="00F71012" w:rsidP="00C072F2">
      <w:pPr>
        <w:pStyle w:val="BodyText"/>
      </w:pPr>
      <w:r>
        <w:t>There are currently only very limited</w:t>
      </w:r>
      <w:r w:rsidR="001A3719">
        <w:t xml:space="preserve"> options for machine access in the </w:t>
      </w:r>
      <w:r w:rsidR="00C96C64">
        <w:t>scheduled area which means that most of the trees will need to be felled by hand</w:t>
      </w:r>
      <w:r w:rsidR="00061A0A">
        <w:t>, cut to length and wi</w:t>
      </w:r>
      <w:r w:rsidR="00D70E5C">
        <w:t>n</w:t>
      </w:r>
      <w:r w:rsidR="00061A0A">
        <w:t xml:space="preserve">ched in bundles across the site to a skyline pad.  </w:t>
      </w:r>
      <w:r w:rsidR="00686A6A">
        <w:t>Timber would then be moved a further three times before landing at roadside.</w:t>
      </w:r>
      <w:r w:rsidR="0030041B">
        <w:t xml:space="preserve">  </w:t>
      </w:r>
      <w:r w:rsidR="00AE4B04">
        <w:t xml:space="preserve">Some of the timber in the </w:t>
      </w:r>
      <w:r w:rsidR="00A44934">
        <w:t xml:space="preserve">west of the site would need to be winched over </w:t>
      </w:r>
      <w:r w:rsidR="008E5DCC">
        <w:t xml:space="preserve">the </w:t>
      </w:r>
      <w:r w:rsidR="00C67447">
        <w:t>aqueduct</w:t>
      </w:r>
      <w:r w:rsidR="008E5DCC">
        <w:t xml:space="preserve"> feature</w:t>
      </w:r>
      <w:r w:rsidR="00C67447">
        <w:t xml:space="preserve">, which would be protected by a log bolster.  </w:t>
      </w:r>
      <w:r w:rsidR="0030041B">
        <w:t xml:space="preserve">There is a corner of the site that would not be </w:t>
      </w:r>
      <w:r w:rsidR="00676D86">
        <w:t xml:space="preserve">accessible using this method, so </w:t>
      </w:r>
      <w:r w:rsidR="00912D0B">
        <w:t xml:space="preserve">trees </w:t>
      </w:r>
      <w:r w:rsidR="00676D86">
        <w:t xml:space="preserve">would likely be felled </w:t>
      </w:r>
      <w:r w:rsidR="00912D0B">
        <w:t>and left in situ</w:t>
      </w:r>
      <w:r w:rsidR="00676D86">
        <w:t>.</w:t>
      </w:r>
    </w:p>
    <w:p w14:paraId="083BDDAA" w14:textId="43673F8C" w:rsidR="0019418C" w:rsidRDefault="0019418C" w:rsidP="00C072F2">
      <w:pPr>
        <w:pStyle w:val="BodyText"/>
      </w:pPr>
      <w:r>
        <w:t xml:space="preserve">In the scheduled area there are a number of large </w:t>
      </w:r>
      <w:r w:rsidR="006E42E0">
        <w:t xml:space="preserve">edge trees on the fence line that are leaning away from the </w:t>
      </w:r>
      <w:r w:rsidR="0030041B">
        <w:t>desired direction of fell.</w:t>
      </w:r>
    </w:p>
    <w:p w14:paraId="0AD1EFEE" w14:textId="593FB025" w:rsidR="0030041B" w:rsidRDefault="00873AA8" w:rsidP="00C072F2">
      <w:pPr>
        <w:pStyle w:val="BodyText"/>
      </w:pPr>
      <w:r>
        <w:t xml:space="preserve">An option for access by machine over the </w:t>
      </w:r>
      <w:r w:rsidR="00B11411">
        <w:t>National Trust fields above the site is currently being signed off</w:t>
      </w:r>
      <w:r w:rsidR="00582A75">
        <w:t xml:space="preserve">, which would </w:t>
      </w:r>
      <w:r w:rsidR="00955F34">
        <w:t>enable the directional felling of the large edge trees.</w:t>
      </w:r>
    </w:p>
    <w:p w14:paraId="7B556397" w14:textId="6BE84B78" w:rsidR="00955F34" w:rsidRDefault="00AC6854" w:rsidP="00C072F2">
      <w:pPr>
        <w:pStyle w:val="BodyText"/>
      </w:pPr>
      <w:r>
        <w:t xml:space="preserve">An option to work the scheduled area </w:t>
      </w:r>
      <w:r w:rsidR="00CD75B5">
        <w:t xml:space="preserve">in a safer and more efficient manner </w:t>
      </w:r>
      <w:r w:rsidR="00E443B5">
        <w:t>using machine access</w:t>
      </w:r>
      <w:r w:rsidR="006F708C">
        <w:t xml:space="preserve"> is explored below, along with </w:t>
      </w:r>
      <w:r w:rsidR="00B94F49">
        <w:t>other possible options.</w:t>
      </w:r>
    </w:p>
    <w:p w14:paraId="49A420B9" w14:textId="77777777" w:rsidR="00866455" w:rsidRDefault="00866455" w:rsidP="00C072F2">
      <w:pPr>
        <w:pStyle w:val="BodyText"/>
      </w:pPr>
    </w:p>
    <w:p w14:paraId="7BCB375C" w14:textId="585142F1" w:rsidR="00BC6FBF" w:rsidRPr="00BC6FBF" w:rsidRDefault="00774B4C" w:rsidP="00BC6FBF">
      <w:pPr>
        <w:pStyle w:val="Heading2"/>
      </w:pPr>
      <w:r>
        <w:lastRenderedPageBreak/>
        <w:t>Options for access</w:t>
      </w:r>
    </w:p>
    <w:p w14:paraId="70C68933" w14:textId="5BBA7DC6" w:rsidR="00BC6FBF" w:rsidRDefault="00774B4C" w:rsidP="00BC6FBF">
      <w:pPr>
        <w:pStyle w:val="Heading3"/>
      </w:pPr>
      <w:r>
        <w:t xml:space="preserve">Option 1: Access over National Trust Land and travel through wood to temporary </w:t>
      </w:r>
      <w:r w:rsidR="00810F82">
        <w:t>brash pad</w:t>
      </w:r>
    </w:p>
    <w:p w14:paraId="17FCCE6F" w14:textId="77777777" w:rsidR="00BC6FBF" w:rsidRPr="00BC6FBF" w:rsidRDefault="00BC6FBF" w:rsidP="00BC6FBF">
      <w:pPr>
        <w:pStyle w:val="BodyText"/>
      </w:pPr>
    </w:p>
    <w:p w14:paraId="59A35A14" w14:textId="61877F63" w:rsidR="00CD6A22" w:rsidRDefault="002C2FCF" w:rsidP="00CD6A22">
      <w:pPr>
        <w:pStyle w:val="BodyText"/>
      </w:pPr>
      <w:r>
        <w:t>Access over National Trust</w:t>
      </w:r>
      <w:r w:rsidR="001C6BDF">
        <w:t xml:space="preserve"> land has been agreed in principle and is currently going through the legal agreement.</w:t>
      </w:r>
    </w:p>
    <w:p w14:paraId="0DDF2326" w14:textId="77777777" w:rsidR="0081513A" w:rsidRDefault="0081513A" w:rsidP="0081513A">
      <w:pPr>
        <w:pStyle w:val="BodyText"/>
      </w:pPr>
      <w:r>
        <w:t>The location of the proposed access is shown in maps 1 &amp; 2 below.</w:t>
      </w:r>
    </w:p>
    <w:p w14:paraId="27F5C423" w14:textId="00F9183A" w:rsidR="00A4660E" w:rsidRDefault="002D229C" w:rsidP="00CD6A22">
      <w:pPr>
        <w:pStyle w:val="BodyText"/>
      </w:pPr>
      <w:r>
        <w:t>The proposal is to access the wood through the stock fence</w:t>
      </w:r>
      <w:r w:rsidR="00DA2ADF">
        <w:t xml:space="preserve"> </w:t>
      </w:r>
      <w:r w:rsidR="00D25F61">
        <w:t xml:space="preserve">and </w:t>
      </w:r>
      <w:r w:rsidR="00DA2ADF">
        <w:t xml:space="preserve">to create a level surface for a machine to travel to a </w:t>
      </w:r>
      <w:r w:rsidR="00A4660E">
        <w:t>brash</w:t>
      </w:r>
      <w:r w:rsidR="003A5276">
        <w:t xml:space="preserve"> pad.</w:t>
      </w:r>
      <w:r w:rsidR="00030C10">
        <w:t xml:space="preserve">  </w:t>
      </w:r>
      <w:r w:rsidR="00A4660E">
        <w:t>The proposed machine access</w:t>
      </w:r>
      <w:r w:rsidR="00DB7A68">
        <w:t xml:space="preserve"> would run from Point A to Point B </w:t>
      </w:r>
      <w:r w:rsidR="00B37434">
        <w:t xml:space="preserve">(shown in map 2) </w:t>
      </w:r>
      <w:r w:rsidR="00DB7A68">
        <w:t>and</w:t>
      </w:r>
      <w:r w:rsidR="00A4660E">
        <w:t xml:space="preserve"> </w:t>
      </w:r>
      <w:r w:rsidR="004A3637">
        <w:t>is</w:t>
      </w:r>
      <w:r w:rsidR="00A4660E">
        <w:t xml:space="preserve"> approximately </w:t>
      </w:r>
      <w:r w:rsidR="00255C31">
        <w:t>25m</w:t>
      </w:r>
      <w:r w:rsidR="00CA41D4">
        <w:t xml:space="preserve"> in length</w:t>
      </w:r>
      <w:r w:rsidR="00DB7A68">
        <w:t>.</w:t>
      </w:r>
      <w:r w:rsidR="004A3637">
        <w:t xml:space="preserve"> </w:t>
      </w:r>
      <w:r w:rsidR="00DB7A68">
        <w:t xml:space="preserve"> </w:t>
      </w:r>
      <w:r w:rsidR="00CA41D4">
        <w:t>The route travels through well-spaced small larch trees.</w:t>
      </w:r>
    </w:p>
    <w:p w14:paraId="1244CC45" w14:textId="77777777" w:rsidR="00897B4B" w:rsidRDefault="00CD6A22" w:rsidP="0057314A">
      <w:pPr>
        <w:pStyle w:val="BodyText"/>
      </w:pPr>
      <w:r>
        <w:rPr>
          <w:noProof/>
        </w:rPr>
        <w:drawing>
          <wp:inline distT="0" distB="0" distL="0" distR="0" wp14:anchorId="3D794F13" wp14:editId="61AACF3A">
            <wp:extent cx="4000500" cy="214630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410" t="27301" r="1225" b="10348"/>
                    <a:stretch/>
                  </pic:blipFill>
                  <pic:spPr bwMode="auto">
                    <a:xfrm>
                      <a:off x="0" y="0"/>
                      <a:ext cx="4000500" cy="214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E1609" w14:textId="0BF6DE30" w:rsidR="0057314A" w:rsidRDefault="00082CD2" w:rsidP="0057314A">
      <w:pPr>
        <w:pStyle w:val="BodyText"/>
      </w:pPr>
      <w:r>
        <w:t xml:space="preserve">Map 1: </w:t>
      </w:r>
      <w:r w:rsidR="00D4169C">
        <w:t xml:space="preserve">Route over NT land and location of proposed </w:t>
      </w:r>
      <w:r w:rsidR="008C7BC7">
        <w:t>machine access</w:t>
      </w:r>
      <w:r w:rsidR="00D4169C">
        <w:t xml:space="preserve"> in wood.</w:t>
      </w:r>
    </w:p>
    <w:p w14:paraId="18B680A7" w14:textId="77777777" w:rsidR="002527CF" w:rsidRDefault="002527CF" w:rsidP="0057314A">
      <w:pPr>
        <w:pStyle w:val="BodyText"/>
      </w:pPr>
    </w:p>
    <w:p w14:paraId="60F1F2FC" w14:textId="3600B252" w:rsidR="0057314A" w:rsidRPr="0057314A" w:rsidRDefault="0057314A" w:rsidP="0057314A">
      <w:pPr>
        <w:pStyle w:val="BodyText"/>
      </w:pPr>
      <w:r>
        <w:rPr>
          <w:noProof/>
        </w:rPr>
        <w:drawing>
          <wp:inline distT="0" distB="0" distL="0" distR="0" wp14:anchorId="53C5C84F" wp14:editId="5A4D72DD">
            <wp:extent cx="4031828" cy="21367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352" t="28039" b="12931"/>
                    <a:stretch/>
                  </pic:blipFill>
                  <pic:spPr bwMode="auto">
                    <a:xfrm>
                      <a:off x="0" y="0"/>
                      <a:ext cx="4044790" cy="2143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E5F02D" w14:textId="77777777" w:rsidR="001229EA" w:rsidRDefault="003F7B20" w:rsidP="00030C10">
      <w:pPr>
        <w:pStyle w:val="BodyText"/>
      </w:pPr>
      <w:r>
        <w:t xml:space="preserve">Map 2: </w:t>
      </w:r>
      <w:r w:rsidR="00EF78BD">
        <w:t xml:space="preserve">Location </w:t>
      </w:r>
      <w:r w:rsidR="008C7BC7">
        <w:t>of proposed machine access in wood with aerial image</w:t>
      </w:r>
      <w:r w:rsidR="002C2FCF">
        <w:t>.</w:t>
      </w:r>
    </w:p>
    <w:p w14:paraId="79671E01" w14:textId="77777777" w:rsidR="002527CF" w:rsidRDefault="002527CF" w:rsidP="00030C10">
      <w:pPr>
        <w:pStyle w:val="BodyText"/>
      </w:pPr>
    </w:p>
    <w:p w14:paraId="04ED1D82" w14:textId="1AA6B842" w:rsidR="00685F61" w:rsidRDefault="00685F61" w:rsidP="00685F61">
      <w:pPr>
        <w:pStyle w:val="BodyText"/>
      </w:pPr>
      <w:r>
        <w:t xml:space="preserve">This access and brash pad would allow a greater area of the site to be felled and processed by the harvester, which has ‘falling objects protection’.  Timber outside the reach of the harvester </w:t>
      </w:r>
      <w:r w:rsidR="00BD245B">
        <w:t>w</w:t>
      </w:r>
      <w:r>
        <w:t xml:space="preserve">ould be felled by hand and </w:t>
      </w:r>
      <w:r w:rsidR="003123AE">
        <w:t>sky lined</w:t>
      </w:r>
      <w:r>
        <w:t xml:space="preserve"> to the brash pad </w:t>
      </w:r>
      <w:r w:rsidR="00BD245B">
        <w:t xml:space="preserve">for </w:t>
      </w:r>
      <w:r>
        <w:t>process</w:t>
      </w:r>
      <w:r w:rsidR="00BD245B">
        <w:t>ing</w:t>
      </w:r>
      <w:r>
        <w:t xml:space="preserve">.  Processed timber would be sent </w:t>
      </w:r>
      <w:r w:rsidR="000841A5" w:rsidRPr="000841A5">
        <w:t xml:space="preserve">straight down the site </w:t>
      </w:r>
      <w:r>
        <w:t>in the stillage</w:t>
      </w:r>
      <w:r w:rsidR="000841A5">
        <w:t xml:space="preserve"> container,</w:t>
      </w:r>
      <w:r>
        <w:t xml:space="preserve"> several metres above the scheduled features.</w:t>
      </w:r>
    </w:p>
    <w:p w14:paraId="69D3B2E0" w14:textId="1A5B1569" w:rsidR="005D3BE5" w:rsidRDefault="005D3BE5" w:rsidP="005D3BE5">
      <w:pPr>
        <w:pStyle w:val="Heading4"/>
      </w:pPr>
      <w:r>
        <w:t>Access construction</w:t>
      </w:r>
    </w:p>
    <w:p w14:paraId="022E0DAF" w14:textId="4DD325C9" w:rsidR="002D3702" w:rsidRDefault="00030C10" w:rsidP="00030C10">
      <w:pPr>
        <w:pStyle w:val="BodyText"/>
      </w:pPr>
      <w:r>
        <w:t>Most</w:t>
      </w:r>
      <w:r w:rsidR="001229EA">
        <w:t xml:space="preserve"> of the</w:t>
      </w:r>
      <w:r>
        <w:t xml:space="preserve"> trees that are obstructing access can be cut off very low at the base.  A total of </w:t>
      </w:r>
      <w:r w:rsidRPr="003820F1">
        <w:rPr>
          <w:u w:val="single"/>
        </w:rPr>
        <w:t>six trees</w:t>
      </w:r>
      <w:r>
        <w:t xml:space="preserve"> have </w:t>
      </w:r>
      <w:r w:rsidR="00317BF3">
        <w:t xml:space="preserve">been identified as needing to be removed down to </w:t>
      </w:r>
      <w:r w:rsidR="00DD407F">
        <w:t>the root</w:t>
      </w:r>
      <w:r w:rsidR="00D56E4A">
        <w:t xml:space="preserve">.  </w:t>
      </w:r>
      <w:r w:rsidR="00C9234A">
        <w:t>Four of these are very small and are located along the access route</w:t>
      </w:r>
      <w:r w:rsidR="002D3702">
        <w:t>.  The two remaining trees are at the brash pad and would be considered to be ‘medium’ sized trees.</w:t>
      </w:r>
    </w:p>
    <w:p w14:paraId="1E137489" w14:textId="42EBD129" w:rsidR="00030C10" w:rsidRDefault="00D56E4A" w:rsidP="00030C10">
      <w:pPr>
        <w:pStyle w:val="BodyText"/>
      </w:pPr>
      <w:r>
        <w:t>Th</w:t>
      </w:r>
      <w:r w:rsidR="002D3702">
        <w:t>e reason for needing to remove the root is that</w:t>
      </w:r>
      <w:r>
        <w:t xml:space="preserve"> the side slope is </w:t>
      </w:r>
      <w:r w:rsidR="00D94328">
        <w:t>sufficiently pronounced that running a machine wheel over a stump at that point could cause the machine to become unstable.</w:t>
      </w:r>
    </w:p>
    <w:p w14:paraId="008D3705" w14:textId="20758CCC" w:rsidR="00084F3B" w:rsidRDefault="00597ABE" w:rsidP="00BB5DAD">
      <w:pPr>
        <w:pStyle w:val="BodyText"/>
      </w:pPr>
      <w:r>
        <w:t xml:space="preserve">All trees that need to be ‘pulled’ have been </w:t>
      </w:r>
      <w:r w:rsidR="00707144">
        <w:t>sprayed</w:t>
      </w:r>
      <w:r>
        <w:t xml:space="preserve"> with the letter ‘P’.  Those that need to be cut have been sprayed with a letter ‘C’.</w:t>
      </w:r>
      <w:r w:rsidR="00707144">
        <w:t xml:space="preserve">  </w:t>
      </w:r>
    </w:p>
    <w:p w14:paraId="22EAB930" w14:textId="77777777" w:rsidR="003D23E8" w:rsidRDefault="003D23E8" w:rsidP="003D23E8">
      <w:pPr>
        <w:pStyle w:val="BodyText"/>
      </w:pPr>
      <w:r>
        <w:t>There are two methods that can be used to remove the trees at the root:</w:t>
      </w:r>
    </w:p>
    <w:p w14:paraId="21CF1F16" w14:textId="77777777" w:rsidR="003D23E8" w:rsidRDefault="003D23E8" w:rsidP="003D23E8">
      <w:pPr>
        <w:pStyle w:val="BodyText"/>
        <w:numPr>
          <w:ilvl w:val="1"/>
          <w:numId w:val="23"/>
        </w:numPr>
      </w:pPr>
      <w:r>
        <w:t>Pull the tree out of the ground using a harvester machine.</w:t>
      </w:r>
    </w:p>
    <w:p w14:paraId="21E84EC2" w14:textId="77777777" w:rsidR="003D23E8" w:rsidRDefault="003D23E8" w:rsidP="003D23E8">
      <w:pPr>
        <w:pStyle w:val="BodyText"/>
        <w:numPr>
          <w:ilvl w:val="1"/>
          <w:numId w:val="23"/>
        </w:numPr>
      </w:pPr>
      <w:r>
        <w:t>Dig the roots out using an excavator.</w:t>
      </w:r>
    </w:p>
    <w:p w14:paraId="6822320E" w14:textId="77777777" w:rsidR="003D23E8" w:rsidRDefault="003D23E8" w:rsidP="003D23E8">
      <w:pPr>
        <w:pStyle w:val="BodyText"/>
      </w:pPr>
      <w:r>
        <w:t>It is the opinion of the contractor that each of these options will yield a very similar result.  Due to the structure of the root, the digger option (b) is unlikely to produce a clean ‘slice’ through the soil.  It would however lead to less mixing of soil, so could be a preferable option.</w:t>
      </w:r>
    </w:p>
    <w:p w14:paraId="58A73D62" w14:textId="444990BF" w:rsidR="00784E58" w:rsidRDefault="00784E58">
      <w:pPr>
        <w:rPr>
          <w:rFonts w:ascii="Arial" w:hAnsi="Arial"/>
          <w:color w:val="000000"/>
        </w:rPr>
      </w:pPr>
      <w:r>
        <w:br w:type="page"/>
      </w:r>
    </w:p>
    <w:p w14:paraId="5542B9F0" w14:textId="77777777" w:rsidR="003D23E8" w:rsidRDefault="003D23E8" w:rsidP="00BB5DAD">
      <w:pPr>
        <w:pStyle w:val="BodyText"/>
      </w:pPr>
    </w:p>
    <w:p w14:paraId="76AB20BA" w14:textId="79FDFBB7" w:rsidR="00030C10" w:rsidRDefault="00707144" w:rsidP="00BB5DAD">
      <w:pPr>
        <w:pStyle w:val="BodyText"/>
      </w:pPr>
      <w:r>
        <w:t xml:space="preserve">The trees </w:t>
      </w:r>
      <w:r w:rsidR="00084F3B">
        <w:t>to be pulled</w:t>
      </w:r>
      <w:r w:rsidR="00BB5590">
        <w:t xml:space="preserve"> are</w:t>
      </w:r>
      <w:r w:rsidR="00EA4F2D">
        <w:t xml:space="preserve"> shown in the photographs below with </w:t>
      </w:r>
      <w:r w:rsidR="008A637B">
        <w:t>a spray can for scale</w:t>
      </w:r>
      <w:r w:rsidR="00784E58">
        <w:t>:</w:t>
      </w:r>
    </w:p>
    <w:p w14:paraId="45F1E1A5" w14:textId="66D98F01" w:rsidR="00AA53E0" w:rsidRDefault="00BB5DAD" w:rsidP="00BB5DAD">
      <w:pPr>
        <w:pStyle w:val="Heading4"/>
      </w:pPr>
      <w:r>
        <w:t xml:space="preserve">Four </w:t>
      </w:r>
      <w:r w:rsidR="00EC2E7C">
        <w:t xml:space="preserve">small trees to be pulled to create </w:t>
      </w:r>
      <w:r w:rsidR="00707144">
        <w:t>level surface</w:t>
      </w:r>
      <w:r w:rsidR="00EC2E7C">
        <w:t>:</w:t>
      </w:r>
    </w:p>
    <w:p w14:paraId="6AE300B8" w14:textId="2B84ADD8" w:rsidR="00AA53E0" w:rsidRPr="00AA53E0" w:rsidRDefault="00AA53E0" w:rsidP="00AA53E0">
      <w:pPr>
        <w:pStyle w:val="BodyText"/>
      </w:pPr>
      <w:r>
        <w:rPr>
          <w:noProof/>
        </w:rPr>
        <w:drawing>
          <wp:inline distT="0" distB="0" distL="0" distR="0" wp14:anchorId="003B17BC" wp14:editId="760A2CE8">
            <wp:extent cx="2399106" cy="1799454"/>
            <wp:effectExtent l="0" t="4763" r="0" b="0"/>
            <wp:docPr id="5" name="Picture 5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ree 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5142" cy="181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5C46">
        <w:rPr>
          <w:noProof/>
        </w:rPr>
        <w:drawing>
          <wp:inline distT="0" distB="0" distL="0" distR="0" wp14:anchorId="1C0DF8E2" wp14:editId="6CBDA7F3">
            <wp:extent cx="2391981" cy="1794110"/>
            <wp:effectExtent l="0" t="6033" r="2858" b="2857"/>
            <wp:docPr id="6" name="Picture 6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ree 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9140" cy="182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81617" w14:textId="4829509B" w:rsidR="0087797B" w:rsidRDefault="00EC2E7C" w:rsidP="0087797B">
      <w:pPr>
        <w:pStyle w:val="BodyText"/>
      </w:pPr>
      <w:r>
        <w:rPr>
          <w:noProof/>
        </w:rPr>
        <w:drawing>
          <wp:inline distT="0" distB="0" distL="0" distR="0" wp14:anchorId="2FF42482" wp14:editId="24FFE6FD">
            <wp:extent cx="2411538" cy="1808778"/>
            <wp:effectExtent l="0" t="3492" r="4762" b="4763"/>
            <wp:docPr id="8" name="Picture 8" descr="A picture containing tree, outdoor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ee 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3317" cy="184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061DDA" wp14:editId="3A39F1E8">
            <wp:extent cx="2398747" cy="1799184"/>
            <wp:effectExtent l="0" t="508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ree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8440" cy="1851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C7312" w14:textId="4BC22AC0" w:rsidR="0087797B" w:rsidRDefault="00D803CF" w:rsidP="00AA53E0">
      <w:pPr>
        <w:pStyle w:val="Heading4"/>
      </w:pPr>
      <w:r>
        <w:t>Two medium trees t</w:t>
      </w:r>
      <w:r w:rsidR="00EC2E7C">
        <w:t>o</w:t>
      </w:r>
      <w:r>
        <w:t xml:space="preserve"> </w:t>
      </w:r>
      <w:r w:rsidR="00AA53E0">
        <w:t>be pulled at Skyline pad area:</w:t>
      </w:r>
    </w:p>
    <w:p w14:paraId="77033A76" w14:textId="07A1B8DE" w:rsidR="0087797B" w:rsidRDefault="0087797B" w:rsidP="0087797B">
      <w:pPr>
        <w:pStyle w:val="BodyText"/>
      </w:pPr>
      <w:r>
        <w:rPr>
          <w:noProof/>
        </w:rPr>
        <w:drawing>
          <wp:inline distT="0" distB="0" distL="0" distR="0" wp14:anchorId="05368786" wp14:editId="3FFAD9AE">
            <wp:extent cx="1766034" cy="2496797"/>
            <wp:effectExtent l="0" t="3175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6249" cy="2525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A203A">
        <w:rPr>
          <w:noProof/>
        </w:rPr>
        <w:drawing>
          <wp:inline distT="0" distB="0" distL="0" distR="0" wp14:anchorId="7DBBEF4E" wp14:editId="2DD87D65">
            <wp:extent cx="1759017" cy="2486875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716" cy="251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1F83A8" w14:textId="0FEE2AA0" w:rsidR="003E67E2" w:rsidRDefault="003E67E2">
      <w:pPr>
        <w:rPr>
          <w:rFonts w:ascii="Arial" w:hAnsi="Arial"/>
          <w:color w:val="000000"/>
        </w:rPr>
      </w:pPr>
    </w:p>
    <w:p w14:paraId="28ED98A6" w14:textId="334BEB0F" w:rsidR="003E67E2" w:rsidRDefault="003E67E2" w:rsidP="003E67E2">
      <w:pPr>
        <w:pStyle w:val="Heading4"/>
      </w:pPr>
      <w:r>
        <w:t>Advantages to Option 1:</w:t>
      </w:r>
    </w:p>
    <w:p w14:paraId="02747500" w14:textId="3F22D7CA" w:rsidR="00700253" w:rsidRDefault="00700253" w:rsidP="003D711A">
      <w:pPr>
        <w:pStyle w:val="BodyText"/>
        <w:numPr>
          <w:ilvl w:val="0"/>
          <w:numId w:val="25"/>
        </w:numPr>
      </w:pPr>
      <w:r>
        <w:t>Reduce the handling of timber, in turn reducing risk to health and safety.</w:t>
      </w:r>
    </w:p>
    <w:p w14:paraId="48B9311B" w14:textId="0C2AC77F" w:rsidR="00700253" w:rsidRDefault="00700253" w:rsidP="00700253">
      <w:pPr>
        <w:pStyle w:val="BodyText"/>
        <w:numPr>
          <w:ilvl w:val="0"/>
          <w:numId w:val="25"/>
        </w:numPr>
      </w:pPr>
      <w:r>
        <w:t>More of the trees can be felled using a harvester with falling objects protection, reducing risks to chainsaw operators.</w:t>
      </w:r>
    </w:p>
    <w:p w14:paraId="039DA3D1" w14:textId="44C3BFAB" w:rsidR="00700253" w:rsidRDefault="00700253" w:rsidP="00700253">
      <w:pPr>
        <w:pStyle w:val="BodyText"/>
        <w:numPr>
          <w:ilvl w:val="0"/>
          <w:numId w:val="25"/>
        </w:numPr>
      </w:pPr>
      <w:r>
        <w:t>Timber can be lifted over archaeological features, reducing the risk of damage.</w:t>
      </w:r>
    </w:p>
    <w:p w14:paraId="7AE18F5D" w14:textId="191F9378" w:rsidR="00ED60D2" w:rsidRDefault="00700253" w:rsidP="00700253">
      <w:pPr>
        <w:pStyle w:val="BodyText"/>
        <w:numPr>
          <w:ilvl w:val="0"/>
          <w:numId w:val="25"/>
        </w:numPr>
      </w:pPr>
      <w:r>
        <w:t>Large and leaning edge trees can be pulled in the desired direction of fell, minimising the risk to health and safety and of damage to N</w:t>
      </w:r>
      <w:r w:rsidR="006004EE">
        <w:t xml:space="preserve">ational </w:t>
      </w:r>
      <w:r>
        <w:t>T</w:t>
      </w:r>
      <w:r w:rsidR="006004EE">
        <w:t>rust</w:t>
      </w:r>
      <w:r>
        <w:t xml:space="preserve"> land.</w:t>
      </w:r>
    </w:p>
    <w:p w14:paraId="0373A1A2" w14:textId="109A82C6" w:rsidR="004C0246" w:rsidRDefault="000F706B" w:rsidP="000F706B">
      <w:pPr>
        <w:pStyle w:val="BodyText"/>
        <w:numPr>
          <w:ilvl w:val="0"/>
          <w:numId w:val="25"/>
        </w:numPr>
      </w:pPr>
      <w:r>
        <w:t xml:space="preserve">More trees on the site </w:t>
      </w:r>
      <w:r w:rsidR="003D711A">
        <w:t>can be accessed for extraction, minimising timber left in situ.</w:t>
      </w:r>
    </w:p>
    <w:p w14:paraId="246AC44C" w14:textId="69850913" w:rsidR="004C0246" w:rsidRDefault="001223BF" w:rsidP="001223BF">
      <w:pPr>
        <w:pStyle w:val="Heading4"/>
      </w:pPr>
      <w:r>
        <w:t>Disadvantages to Option 1:</w:t>
      </w:r>
    </w:p>
    <w:p w14:paraId="2FBA1E68" w14:textId="54E2B8DE" w:rsidR="001223BF" w:rsidRDefault="006E1FAB" w:rsidP="001223BF">
      <w:pPr>
        <w:pStyle w:val="BodyText"/>
        <w:numPr>
          <w:ilvl w:val="0"/>
          <w:numId w:val="26"/>
        </w:numPr>
      </w:pPr>
      <w:r>
        <w:t>Disturbance of soil in scheduled area.</w:t>
      </w:r>
    </w:p>
    <w:p w14:paraId="7A4BA166" w14:textId="27B79270" w:rsidR="00774B4C" w:rsidRDefault="006E1FAB" w:rsidP="00774B4C">
      <w:pPr>
        <w:pStyle w:val="BodyText"/>
        <w:numPr>
          <w:ilvl w:val="0"/>
          <w:numId w:val="26"/>
        </w:numPr>
      </w:pPr>
      <w:r>
        <w:t>L</w:t>
      </w:r>
      <w:r w:rsidR="0092052B">
        <w:t>ong travel over N</w:t>
      </w:r>
      <w:r w:rsidR="00AE74A4">
        <w:t xml:space="preserve">ational </w:t>
      </w:r>
      <w:r w:rsidR="0092052B">
        <w:t>T</w:t>
      </w:r>
      <w:r w:rsidR="00AE74A4">
        <w:t>rust</w:t>
      </w:r>
      <w:r w:rsidR="0092052B">
        <w:t xml:space="preserve"> land.</w:t>
      </w:r>
    </w:p>
    <w:p w14:paraId="48799885" w14:textId="79F9C897" w:rsidR="00FC6C1C" w:rsidRDefault="00FC6C1C">
      <w:pPr>
        <w:rPr>
          <w:rFonts w:ascii="Arial" w:hAnsi="Arial"/>
          <w:color w:val="000000"/>
        </w:rPr>
      </w:pPr>
      <w:r>
        <w:br w:type="page"/>
      </w:r>
    </w:p>
    <w:p w14:paraId="1F77BA7D" w14:textId="2852022D" w:rsidR="00774B4C" w:rsidRDefault="00774B4C" w:rsidP="00FD393C">
      <w:pPr>
        <w:pStyle w:val="Heading2"/>
      </w:pPr>
      <w:r>
        <w:t>Option 2:  Access over National Trust Land to fence</w:t>
      </w:r>
      <w:r w:rsidR="005436A4">
        <w:t xml:space="preserve"> </w:t>
      </w:r>
      <w:r>
        <w:t>line.</w:t>
      </w:r>
    </w:p>
    <w:p w14:paraId="6D2A4DD7" w14:textId="77777777" w:rsidR="00FC6C1C" w:rsidRPr="00FC6C1C" w:rsidRDefault="00FC6C1C" w:rsidP="00FC6C1C">
      <w:pPr>
        <w:pStyle w:val="BodyText"/>
      </w:pPr>
    </w:p>
    <w:p w14:paraId="20780184" w14:textId="004B804B" w:rsidR="00557AFB" w:rsidRDefault="00D912E7" w:rsidP="00BC6FBF">
      <w:pPr>
        <w:pStyle w:val="BodyText"/>
      </w:pPr>
      <w:r>
        <w:t xml:space="preserve">Access would be taken over National Trust Land and access into the wood </w:t>
      </w:r>
      <w:r w:rsidR="00570C3F">
        <w:t>made</w:t>
      </w:r>
      <w:r w:rsidR="00ED0DDB">
        <w:t xml:space="preserve"> through the fence as shown in Map 1.</w:t>
      </w:r>
    </w:p>
    <w:p w14:paraId="682D9A5F" w14:textId="54A6AC31" w:rsidR="00ED0DDB" w:rsidRDefault="00ED0DDB" w:rsidP="00BC6FBF">
      <w:pPr>
        <w:pStyle w:val="BodyText"/>
      </w:pPr>
      <w:r>
        <w:t>The machine would not travel any further into the wood</w:t>
      </w:r>
      <w:r w:rsidR="009B718E">
        <w:t xml:space="preserve"> and would be located just inside the boundary.  The machine would be used to </w:t>
      </w:r>
      <w:r w:rsidR="00455737">
        <w:t xml:space="preserve">assist with directional fell of large edge trees </w:t>
      </w:r>
      <w:r w:rsidR="00157067">
        <w:t>using an offset winch.</w:t>
      </w:r>
    </w:p>
    <w:p w14:paraId="4B6E9DA9" w14:textId="0E8214F9" w:rsidR="00731DEF" w:rsidRDefault="00731DEF" w:rsidP="00731DEF">
      <w:pPr>
        <w:pStyle w:val="Heading4"/>
      </w:pPr>
      <w:bookmarkStart w:id="1" w:name="_Hlk81303252"/>
      <w:r>
        <w:t>Advantages to Option 2:</w:t>
      </w:r>
    </w:p>
    <w:p w14:paraId="33687227" w14:textId="1D002340" w:rsidR="00C654B7" w:rsidRDefault="00731DEF" w:rsidP="00563D38">
      <w:pPr>
        <w:pStyle w:val="BodyText"/>
        <w:numPr>
          <w:ilvl w:val="0"/>
          <w:numId w:val="25"/>
        </w:numPr>
      </w:pPr>
      <w:r>
        <w:t>Large and leaning edge trees can be pulled in the desired direction of fell, minimising the risk to health and safety and of damage to N</w:t>
      </w:r>
      <w:r w:rsidR="00570C3F">
        <w:t xml:space="preserve">ational </w:t>
      </w:r>
      <w:r>
        <w:t>T</w:t>
      </w:r>
      <w:r w:rsidR="00570C3F">
        <w:t>rust</w:t>
      </w:r>
      <w:r>
        <w:t xml:space="preserve"> land.</w:t>
      </w:r>
    </w:p>
    <w:p w14:paraId="3CAC085C" w14:textId="75F30AE3" w:rsidR="00563D38" w:rsidRDefault="00563D38" w:rsidP="00563D38">
      <w:pPr>
        <w:pStyle w:val="BodyText"/>
        <w:numPr>
          <w:ilvl w:val="0"/>
          <w:numId w:val="25"/>
        </w:numPr>
      </w:pPr>
      <w:r>
        <w:t>No disturbance of soil in scheduled area.</w:t>
      </w:r>
    </w:p>
    <w:p w14:paraId="7150004B" w14:textId="42E834B8" w:rsidR="00731DEF" w:rsidRDefault="00731DEF" w:rsidP="00731DEF">
      <w:pPr>
        <w:pStyle w:val="Heading4"/>
      </w:pPr>
      <w:r>
        <w:t xml:space="preserve">Disadvantages to Option </w:t>
      </w:r>
      <w:r w:rsidR="00563D38">
        <w:t>2</w:t>
      </w:r>
      <w:r>
        <w:t>:</w:t>
      </w:r>
    </w:p>
    <w:p w14:paraId="7266137B" w14:textId="0941D807" w:rsidR="00780547" w:rsidRDefault="00731DEF" w:rsidP="00FD393C">
      <w:pPr>
        <w:pStyle w:val="BodyText"/>
        <w:numPr>
          <w:ilvl w:val="0"/>
          <w:numId w:val="26"/>
        </w:numPr>
      </w:pPr>
      <w:r>
        <w:t>Long travel over N</w:t>
      </w:r>
      <w:r w:rsidR="00AE74A4">
        <w:t xml:space="preserve">ational </w:t>
      </w:r>
      <w:r>
        <w:t>T</w:t>
      </w:r>
      <w:r w:rsidR="00AE74A4">
        <w:t>rust</w:t>
      </w:r>
      <w:r>
        <w:t xml:space="preserve"> land</w:t>
      </w:r>
      <w:r w:rsidR="00563D38">
        <w:t xml:space="preserve"> with small gain</w:t>
      </w:r>
      <w:r w:rsidR="00BD59FB">
        <w:t>.</w:t>
      </w:r>
    </w:p>
    <w:p w14:paraId="7DE3926E" w14:textId="77777777" w:rsidR="00FC6C1C" w:rsidRDefault="00FC6C1C" w:rsidP="00FC6C1C">
      <w:pPr>
        <w:pStyle w:val="BodyText"/>
        <w:numPr>
          <w:ilvl w:val="0"/>
          <w:numId w:val="26"/>
        </w:numPr>
      </w:pPr>
      <w:r>
        <w:t>Corner of site may not be accessible and so trees may need to be felled and left in situ.</w:t>
      </w:r>
    </w:p>
    <w:p w14:paraId="1E758BBF" w14:textId="77777777" w:rsidR="00FC6C1C" w:rsidRDefault="00FC6C1C" w:rsidP="00FC6C1C">
      <w:pPr>
        <w:pStyle w:val="BodyText"/>
        <w:numPr>
          <w:ilvl w:val="0"/>
          <w:numId w:val="26"/>
        </w:numPr>
      </w:pPr>
      <w:r>
        <w:t>High level of timber handling increases the risk to health and safety.</w:t>
      </w:r>
    </w:p>
    <w:p w14:paraId="1E7EF156" w14:textId="090D048E" w:rsidR="00FC6C1C" w:rsidRPr="00AE74A4" w:rsidRDefault="00FC6C1C" w:rsidP="00FC6C1C">
      <w:pPr>
        <w:pStyle w:val="BodyText"/>
        <w:numPr>
          <w:ilvl w:val="0"/>
          <w:numId w:val="26"/>
        </w:numPr>
      </w:pPr>
      <w:r>
        <w:t xml:space="preserve">Some timber will need to be dragged over feature at designated crossing points which will be built up with </w:t>
      </w:r>
      <w:r w:rsidR="00775FC1">
        <w:t>a log bolster</w:t>
      </w:r>
      <w:r>
        <w:t>.  This could pose a risk of damage to the features.</w:t>
      </w:r>
    </w:p>
    <w:p w14:paraId="3E0929A2" w14:textId="77777777" w:rsidR="00FC6C1C" w:rsidRDefault="00FC6C1C" w:rsidP="00FC6C1C">
      <w:pPr>
        <w:pStyle w:val="BodyText"/>
        <w:ind w:left="720"/>
      </w:pPr>
    </w:p>
    <w:bookmarkEnd w:id="1"/>
    <w:p w14:paraId="3B81BB8D" w14:textId="132DBAB8" w:rsidR="00AE74A4" w:rsidRPr="00AE74A4" w:rsidRDefault="00AE74A4" w:rsidP="00AE74A4">
      <w:pPr>
        <w:rPr>
          <w:rFonts w:ascii="Arial" w:hAnsi="Arial"/>
          <w:color w:val="000000"/>
        </w:rPr>
      </w:pPr>
      <w:r>
        <w:br w:type="page"/>
      </w:r>
    </w:p>
    <w:p w14:paraId="1928C086" w14:textId="2481EC7C" w:rsidR="00731DEF" w:rsidRDefault="00FD393C" w:rsidP="00FD393C">
      <w:pPr>
        <w:pStyle w:val="Heading2"/>
      </w:pPr>
      <w:r>
        <w:t xml:space="preserve">Option </w:t>
      </w:r>
      <w:r w:rsidR="00563D38">
        <w:t>3</w:t>
      </w:r>
      <w:r>
        <w:t xml:space="preserve">:  </w:t>
      </w:r>
      <w:r w:rsidR="00D519BE">
        <w:t xml:space="preserve">Continue with </w:t>
      </w:r>
      <w:r w:rsidR="00AE74A4">
        <w:t>current agreed working method</w:t>
      </w:r>
    </w:p>
    <w:p w14:paraId="275A22DF" w14:textId="77777777" w:rsidR="00FC6C1C" w:rsidRPr="00FC6C1C" w:rsidRDefault="00FC6C1C" w:rsidP="00FC6C1C">
      <w:pPr>
        <w:pStyle w:val="BodyText"/>
      </w:pPr>
    </w:p>
    <w:p w14:paraId="7C8F4490" w14:textId="7842E134" w:rsidR="00AE74A4" w:rsidRDefault="00E85276" w:rsidP="00AE74A4">
      <w:pPr>
        <w:pStyle w:val="BodyText"/>
      </w:pPr>
      <w:r>
        <w:t xml:space="preserve">This option is </w:t>
      </w:r>
      <w:r w:rsidR="00C654B7">
        <w:t xml:space="preserve">to </w:t>
      </w:r>
      <w:r>
        <w:t>continue with the method as agreed in the CADW Management Plan.</w:t>
      </w:r>
    </w:p>
    <w:p w14:paraId="3C66B8A0" w14:textId="0A73969D" w:rsidR="00563D38" w:rsidRDefault="00563D38" w:rsidP="00563D38">
      <w:pPr>
        <w:pStyle w:val="Heading4"/>
      </w:pPr>
      <w:r>
        <w:t>Advantages to Option 3:</w:t>
      </w:r>
    </w:p>
    <w:p w14:paraId="78A53CEF" w14:textId="77777777" w:rsidR="00563D38" w:rsidRDefault="00563D38" w:rsidP="00563D38">
      <w:pPr>
        <w:pStyle w:val="BodyText"/>
        <w:numPr>
          <w:ilvl w:val="0"/>
          <w:numId w:val="25"/>
        </w:numPr>
      </w:pPr>
      <w:r>
        <w:t>No disturbance of soil in scheduled area.</w:t>
      </w:r>
    </w:p>
    <w:p w14:paraId="761FA005" w14:textId="7303E05E" w:rsidR="00563D38" w:rsidRDefault="00563D38" w:rsidP="00563D38">
      <w:pPr>
        <w:pStyle w:val="Heading4"/>
      </w:pPr>
      <w:r>
        <w:t>Disadvantages to Option 3:</w:t>
      </w:r>
    </w:p>
    <w:p w14:paraId="1325D20A" w14:textId="7F9F3B4B" w:rsidR="00C654B7" w:rsidRDefault="00BD59FB" w:rsidP="00BD59FB">
      <w:pPr>
        <w:pStyle w:val="BodyText"/>
        <w:numPr>
          <w:ilvl w:val="0"/>
          <w:numId w:val="25"/>
        </w:numPr>
      </w:pPr>
      <w:r>
        <w:t xml:space="preserve">Edge trees will be difficult to fell and may have to be felled into National Trust field, causing </w:t>
      </w:r>
      <w:r w:rsidR="002F10E5">
        <w:t>mess and ground damage.</w:t>
      </w:r>
    </w:p>
    <w:p w14:paraId="1AB2BB5D" w14:textId="254269F8" w:rsidR="002F10E5" w:rsidRDefault="002F10E5" w:rsidP="00BD59FB">
      <w:pPr>
        <w:pStyle w:val="BodyText"/>
        <w:numPr>
          <w:ilvl w:val="0"/>
          <w:numId w:val="25"/>
        </w:numPr>
      </w:pPr>
      <w:r>
        <w:t>Corner of site may not be accessible and so trees may need to be felled and left in situ.</w:t>
      </w:r>
    </w:p>
    <w:p w14:paraId="7FE8154C" w14:textId="5782F944" w:rsidR="002F10E5" w:rsidRDefault="002600D2" w:rsidP="00BD59FB">
      <w:pPr>
        <w:pStyle w:val="BodyText"/>
        <w:numPr>
          <w:ilvl w:val="0"/>
          <w:numId w:val="25"/>
        </w:numPr>
      </w:pPr>
      <w:r>
        <w:t>High level of timber handling increases the risk to health and safety.</w:t>
      </w:r>
    </w:p>
    <w:p w14:paraId="56A17FB1" w14:textId="15558C0E" w:rsidR="002600D2" w:rsidRDefault="00B7034E" w:rsidP="00BD59FB">
      <w:pPr>
        <w:pStyle w:val="BodyText"/>
        <w:numPr>
          <w:ilvl w:val="0"/>
          <w:numId w:val="25"/>
        </w:numPr>
      </w:pPr>
      <w:r>
        <w:t xml:space="preserve">Some timber will need to be dragged over feature at designated crossing points </w:t>
      </w:r>
      <w:r w:rsidR="0057065B">
        <w:t xml:space="preserve">which will be built up with </w:t>
      </w:r>
      <w:r w:rsidR="0002215E">
        <w:t>log bolsters</w:t>
      </w:r>
      <w:r w:rsidR="0057065B">
        <w:t>.  This could pose a risk of damage to the features</w:t>
      </w:r>
      <w:r w:rsidR="00FC6C1C">
        <w:t>.</w:t>
      </w:r>
    </w:p>
    <w:p w14:paraId="3C9F91DF" w14:textId="50ABF4FF" w:rsidR="00113E11" w:rsidRDefault="00113E11" w:rsidP="00113E11">
      <w:pPr>
        <w:pStyle w:val="BodyText"/>
      </w:pPr>
    </w:p>
    <w:p w14:paraId="6FE2C46F" w14:textId="1531858A" w:rsidR="00113E11" w:rsidRDefault="00113E11" w:rsidP="00113E11">
      <w:pPr>
        <w:pStyle w:val="Heading2"/>
      </w:pPr>
      <w:r>
        <w:t>Conclusion</w:t>
      </w:r>
    </w:p>
    <w:p w14:paraId="574E7272" w14:textId="3B9FFD35" w:rsidR="00B33D93" w:rsidRDefault="004114F1" w:rsidP="00113E11">
      <w:pPr>
        <w:pStyle w:val="BodyText"/>
      </w:pPr>
      <w:r>
        <w:t xml:space="preserve">Option 1 would be the preferable </w:t>
      </w:r>
      <w:r w:rsidR="00AF7ACB">
        <w:t xml:space="preserve">outcome for NRW when all of the costs and benefits </w:t>
      </w:r>
      <w:r w:rsidR="004E0522">
        <w:t>are consi</w:t>
      </w:r>
      <w:r w:rsidR="00190E1A">
        <w:t xml:space="preserve">dered.  Both CADW and the National Trust would </w:t>
      </w:r>
      <w:r w:rsidR="005867A2">
        <w:t xml:space="preserve">also </w:t>
      </w:r>
      <w:r w:rsidR="00190E1A">
        <w:t xml:space="preserve">benefit </w:t>
      </w:r>
      <w:r w:rsidR="00B26C00">
        <w:t>from the wider prevention of ground damage in areas where features are present.</w:t>
      </w:r>
    </w:p>
    <w:p w14:paraId="27DCB5FB" w14:textId="4515E432" w:rsidR="00113E11" w:rsidRDefault="004E0522" w:rsidP="00113E11">
      <w:pPr>
        <w:pStyle w:val="BodyText"/>
      </w:pPr>
      <w:r>
        <w:t xml:space="preserve">It is understandable that the </w:t>
      </w:r>
      <w:r w:rsidR="00357DDC">
        <w:t>movement of soil in a scheduled area is not usually permitted</w:t>
      </w:r>
      <w:r w:rsidR="00B33D93">
        <w:t>, but this is an exceptional site</w:t>
      </w:r>
      <w:r w:rsidR="00445DC5">
        <w:t xml:space="preserve"> and any works carried out could be completed under a watching brief.</w:t>
      </w:r>
    </w:p>
    <w:p w14:paraId="4116A966" w14:textId="77777777" w:rsidR="0002215E" w:rsidRDefault="0002215E" w:rsidP="00113E11">
      <w:pPr>
        <w:pStyle w:val="BodyText"/>
      </w:pPr>
    </w:p>
    <w:p w14:paraId="2DF30A28" w14:textId="26772D69" w:rsidR="00FA4B5F" w:rsidRPr="0002215E" w:rsidRDefault="0002215E" w:rsidP="00113E11">
      <w:pPr>
        <w:pStyle w:val="BodyText"/>
        <w:rPr>
          <w:sz w:val="20"/>
          <w:szCs w:val="20"/>
        </w:rPr>
      </w:pPr>
      <w:r w:rsidRPr="0002215E">
        <w:rPr>
          <w:sz w:val="20"/>
          <w:szCs w:val="20"/>
        </w:rPr>
        <w:t>For further information, please contact:</w:t>
      </w:r>
    </w:p>
    <w:p w14:paraId="014CF00D" w14:textId="332E0602" w:rsidR="00584EF5" w:rsidRPr="0002215E" w:rsidRDefault="00584EF5" w:rsidP="00584EF5">
      <w:pPr>
        <w:pStyle w:val="BodyText"/>
        <w:rPr>
          <w:color w:val="0898C4" w:themeColor="accent5" w:themeShade="BF"/>
          <w:sz w:val="20"/>
          <w:szCs w:val="20"/>
        </w:rPr>
      </w:pPr>
      <w:r w:rsidRPr="0002215E">
        <w:rPr>
          <w:color w:val="0898C4" w:themeColor="accent5" w:themeShade="BF"/>
          <w:sz w:val="20"/>
          <w:szCs w:val="20"/>
        </w:rPr>
        <w:t>Caroline Riches MICFor</w:t>
      </w:r>
    </w:p>
    <w:p w14:paraId="780B949E" w14:textId="4243B576" w:rsidR="00584EF5" w:rsidRPr="0002215E" w:rsidRDefault="00584EF5" w:rsidP="00584EF5">
      <w:pPr>
        <w:pStyle w:val="BodyText"/>
        <w:rPr>
          <w:color w:val="0898C4" w:themeColor="accent5" w:themeShade="BF"/>
          <w:sz w:val="20"/>
          <w:szCs w:val="20"/>
        </w:rPr>
      </w:pPr>
      <w:r w:rsidRPr="0002215E">
        <w:rPr>
          <w:color w:val="0898C4" w:themeColor="accent5" w:themeShade="BF"/>
          <w:sz w:val="20"/>
          <w:szCs w:val="20"/>
        </w:rPr>
        <w:t>Senior Officer Forest Operations</w:t>
      </w:r>
    </w:p>
    <w:p w14:paraId="3A953866" w14:textId="374D1208" w:rsidR="00584EF5" w:rsidRPr="0002215E" w:rsidRDefault="00584EF5" w:rsidP="00584EF5">
      <w:pPr>
        <w:pStyle w:val="BodyText"/>
        <w:rPr>
          <w:color w:val="0898C4" w:themeColor="accent5" w:themeShade="BF"/>
          <w:sz w:val="20"/>
          <w:szCs w:val="20"/>
        </w:rPr>
      </w:pPr>
      <w:r w:rsidRPr="0002215E">
        <w:rPr>
          <w:color w:val="0898C4" w:themeColor="accent5" w:themeShade="BF"/>
          <w:sz w:val="20"/>
          <w:szCs w:val="20"/>
        </w:rPr>
        <w:t>Natural Resources Wales</w:t>
      </w:r>
    </w:p>
    <w:p w14:paraId="22B9831E" w14:textId="2433362E" w:rsidR="00584EF5" w:rsidRPr="0002215E" w:rsidRDefault="003072F8" w:rsidP="00584EF5">
      <w:pPr>
        <w:pStyle w:val="BodyText"/>
        <w:rPr>
          <w:color w:val="0898C4" w:themeColor="accent5" w:themeShade="BF"/>
          <w:sz w:val="20"/>
          <w:szCs w:val="20"/>
        </w:rPr>
      </w:pPr>
      <w:r w:rsidRPr="0002215E">
        <w:rPr>
          <w:color w:val="0898C4" w:themeColor="accent5" w:themeShade="BF"/>
          <w:sz w:val="20"/>
          <w:szCs w:val="20"/>
        </w:rPr>
        <w:t>c</w:t>
      </w:r>
      <w:r w:rsidR="00584EF5" w:rsidRPr="0002215E">
        <w:rPr>
          <w:color w:val="0898C4" w:themeColor="accent5" w:themeShade="BF"/>
          <w:sz w:val="20"/>
          <w:szCs w:val="20"/>
        </w:rPr>
        <w:t>aroline.riches@naturalresourceswales.gov.uk</w:t>
      </w:r>
    </w:p>
    <w:sectPr w:rsidR="00584EF5" w:rsidRPr="0002215E" w:rsidSect="00081DEC">
      <w:headerReference w:type="default" r:id="rId21"/>
      <w:footerReference w:type="default" r:id="rId22"/>
      <w:headerReference w:type="first" r:id="rId23"/>
      <w:pgSz w:w="11906" w:h="16838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465B34" w14:textId="77777777" w:rsidR="006A2593" w:rsidRDefault="006A2593" w:rsidP="003B1B95">
      <w:r>
        <w:separator/>
      </w:r>
    </w:p>
  </w:endnote>
  <w:endnote w:type="continuationSeparator" w:id="0">
    <w:p w14:paraId="71B3B676" w14:textId="77777777" w:rsidR="006A2593" w:rsidRDefault="006A2593" w:rsidP="003B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32820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69166CD" w14:textId="06786F24" w:rsidR="00FA4B5F" w:rsidRDefault="00FA4B5F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E0D1AF" w14:textId="77777777" w:rsidR="00FA4B5F" w:rsidRDefault="00FA4B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507AC" w14:textId="77777777" w:rsidR="006A2593" w:rsidRDefault="006A2593" w:rsidP="003B1B95">
      <w:r>
        <w:separator/>
      </w:r>
    </w:p>
  </w:footnote>
  <w:footnote w:type="continuationSeparator" w:id="0">
    <w:p w14:paraId="5C308178" w14:textId="77777777" w:rsidR="006A2593" w:rsidRDefault="006A2593" w:rsidP="003B1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3739A" w14:textId="77777777" w:rsidR="00881C67" w:rsidRDefault="00881C67" w:rsidP="00580178">
    <w:pPr>
      <w:pStyle w:val="Header"/>
    </w:pPr>
  </w:p>
  <w:p w14:paraId="63B3739B" w14:textId="77777777" w:rsidR="00881C67" w:rsidRDefault="00881C6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B3739E" w14:textId="1193438F" w:rsidR="00881C67" w:rsidRPr="002D347F" w:rsidRDefault="004F15CD" w:rsidP="002D347F">
    <w:pPr>
      <w:pStyle w:val="BodyText"/>
    </w:pPr>
    <w:r w:rsidRPr="002D347F">
      <w:rPr>
        <w:noProof/>
      </w:rPr>
      <w:drawing>
        <wp:inline distT="0" distB="0" distL="0" distR="0" wp14:anchorId="63B373A0" wp14:editId="7BF8DF29">
          <wp:extent cx="1357200" cy="961200"/>
          <wp:effectExtent l="0" t="0" r="0" b="0"/>
          <wp:docPr id="11" name="Picture 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 - NRW stac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7200" cy="961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D347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44E3"/>
    <w:multiLevelType w:val="hybridMultilevel"/>
    <w:tmpl w:val="FBE89B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5336B"/>
    <w:multiLevelType w:val="multilevel"/>
    <w:tmpl w:val="16A89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2" w15:restartNumberingAfterBreak="0">
    <w:nsid w:val="122D6D6D"/>
    <w:multiLevelType w:val="hybridMultilevel"/>
    <w:tmpl w:val="9B8CD9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0A03AB"/>
    <w:multiLevelType w:val="hybridMultilevel"/>
    <w:tmpl w:val="4EDCAFA0"/>
    <w:lvl w:ilvl="0" w:tplc="AC7474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5546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072F77"/>
    <w:multiLevelType w:val="hybridMultilevel"/>
    <w:tmpl w:val="42AE5BDA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32"/>
        </w:tabs>
        <w:ind w:left="1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652"/>
        </w:tabs>
        <w:ind w:left="2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372"/>
        </w:tabs>
        <w:ind w:left="3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12"/>
        </w:tabs>
        <w:ind w:left="4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32"/>
        </w:tabs>
        <w:ind w:left="5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</w:rPr>
    </w:lvl>
  </w:abstractNum>
  <w:abstractNum w:abstractNumId="5" w15:restartNumberingAfterBreak="0">
    <w:nsid w:val="33F50360"/>
    <w:multiLevelType w:val="hybridMultilevel"/>
    <w:tmpl w:val="2B76A72C"/>
    <w:lvl w:ilvl="0" w:tplc="D0061C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55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418FA"/>
    <w:multiLevelType w:val="multilevel"/>
    <w:tmpl w:val="D12C3D5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91A5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7" w15:restartNumberingAfterBreak="0">
    <w:nsid w:val="4222508B"/>
    <w:multiLevelType w:val="hybridMultilevel"/>
    <w:tmpl w:val="60089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164D55"/>
    <w:multiLevelType w:val="hybridMultilevel"/>
    <w:tmpl w:val="4C04BEA8"/>
    <w:lvl w:ilvl="0" w:tplc="E598ACF6">
      <w:start w:val="1"/>
      <w:numFmt w:val="decimal"/>
      <w:lvlText w:val="%1."/>
      <w:lvlJc w:val="left"/>
      <w:pPr>
        <w:ind w:left="1070" w:hanging="360"/>
      </w:pPr>
      <w:rPr>
        <w:color w:val="005541"/>
      </w:rPr>
    </w:lvl>
    <w:lvl w:ilvl="1" w:tplc="08090019" w:tentative="1">
      <w:start w:val="1"/>
      <w:numFmt w:val="lowerLetter"/>
      <w:lvlText w:val="%2."/>
      <w:lvlJc w:val="left"/>
      <w:pPr>
        <w:ind w:left="1790" w:hanging="360"/>
      </w:pPr>
    </w:lvl>
    <w:lvl w:ilvl="2" w:tplc="0809001B" w:tentative="1">
      <w:start w:val="1"/>
      <w:numFmt w:val="lowerRoman"/>
      <w:lvlText w:val="%3."/>
      <w:lvlJc w:val="right"/>
      <w:pPr>
        <w:ind w:left="2510" w:hanging="180"/>
      </w:pPr>
    </w:lvl>
    <w:lvl w:ilvl="3" w:tplc="0809000F" w:tentative="1">
      <w:start w:val="1"/>
      <w:numFmt w:val="decimal"/>
      <w:lvlText w:val="%4."/>
      <w:lvlJc w:val="left"/>
      <w:pPr>
        <w:ind w:left="3230" w:hanging="360"/>
      </w:pPr>
    </w:lvl>
    <w:lvl w:ilvl="4" w:tplc="08090019" w:tentative="1">
      <w:start w:val="1"/>
      <w:numFmt w:val="lowerLetter"/>
      <w:lvlText w:val="%5."/>
      <w:lvlJc w:val="left"/>
      <w:pPr>
        <w:ind w:left="3950" w:hanging="360"/>
      </w:pPr>
    </w:lvl>
    <w:lvl w:ilvl="5" w:tplc="0809001B" w:tentative="1">
      <w:start w:val="1"/>
      <w:numFmt w:val="lowerRoman"/>
      <w:lvlText w:val="%6."/>
      <w:lvlJc w:val="right"/>
      <w:pPr>
        <w:ind w:left="4670" w:hanging="180"/>
      </w:pPr>
    </w:lvl>
    <w:lvl w:ilvl="6" w:tplc="0809000F" w:tentative="1">
      <w:start w:val="1"/>
      <w:numFmt w:val="decimal"/>
      <w:lvlText w:val="%7."/>
      <w:lvlJc w:val="left"/>
      <w:pPr>
        <w:ind w:left="5390" w:hanging="360"/>
      </w:pPr>
    </w:lvl>
    <w:lvl w:ilvl="7" w:tplc="08090019" w:tentative="1">
      <w:start w:val="1"/>
      <w:numFmt w:val="lowerLetter"/>
      <w:lvlText w:val="%8."/>
      <w:lvlJc w:val="left"/>
      <w:pPr>
        <w:ind w:left="6110" w:hanging="360"/>
      </w:pPr>
    </w:lvl>
    <w:lvl w:ilvl="8" w:tplc="08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4B4C6F74"/>
    <w:multiLevelType w:val="hybridMultilevel"/>
    <w:tmpl w:val="23A4A8C8"/>
    <w:lvl w:ilvl="0" w:tplc="B8CCFC06">
      <w:numFmt w:val="bullet"/>
      <w:lvlText w:val="-"/>
      <w:lvlJc w:val="left"/>
      <w:pPr>
        <w:tabs>
          <w:tab w:val="num" w:pos="624"/>
        </w:tabs>
        <w:ind w:left="624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72"/>
        </w:tabs>
        <w:ind w:left="157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92"/>
        </w:tabs>
        <w:ind w:left="229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12"/>
        </w:tabs>
        <w:ind w:left="301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32"/>
        </w:tabs>
        <w:ind w:left="373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52"/>
        </w:tabs>
        <w:ind w:left="445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72"/>
        </w:tabs>
        <w:ind w:left="517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92"/>
        </w:tabs>
        <w:ind w:left="589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12"/>
        </w:tabs>
        <w:ind w:left="6612" w:hanging="360"/>
      </w:pPr>
      <w:rPr>
        <w:rFonts w:ascii="Wingdings" w:hAnsi="Wingdings" w:hint="default"/>
      </w:rPr>
    </w:lvl>
  </w:abstractNum>
  <w:abstractNum w:abstractNumId="10" w15:restartNumberingAfterBreak="0">
    <w:nsid w:val="4C3A024B"/>
    <w:multiLevelType w:val="multilevel"/>
    <w:tmpl w:val="F940BA38"/>
    <w:lvl w:ilvl="0">
      <w:start w:val="1"/>
      <w:numFmt w:val="decimal"/>
      <w:pStyle w:val="Numbering"/>
      <w:lvlText w:val="%1."/>
      <w:lvlJc w:val="left"/>
      <w:pPr>
        <w:tabs>
          <w:tab w:val="num" w:pos="0"/>
        </w:tabs>
        <w:ind w:left="454" w:hanging="45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134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47"/>
        </w:tabs>
        <w:ind w:left="1985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835" w:hanging="85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1" w15:restartNumberingAfterBreak="0">
    <w:nsid w:val="6BF44D4E"/>
    <w:multiLevelType w:val="hybridMultilevel"/>
    <w:tmpl w:val="C45CB9B6"/>
    <w:lvl w:ilvl="0" w:tplc="B8CCFC06">
      <w:numFmt w:val="bullet"/>
      <w:lvlText w:val="-"/>
      <w:lvlJc w:val="left"/>
      <w:pPr>
        <w:tabs>
          <w:tab w:val="num" w:pos="492"/>
        </w:tabs>
        <w:ind w:left="492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ED24A30"/>
    <w:multiLevelType w:val="multilevel"/>
    <w:tmpl w:val="8ECE103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005541"/>
      </w:rPr>
    </w:lvl>
    <w:lvl w:ilvl="1">
      <w:start w:val="1"/>
      <w:numFmt w:val="bullet"/>
      <w:lvlText w:val="­"/>
      <w:lvlJc w:val="left"/>
      <w:pPr>
        <w:ind w:left="284" w:firstLine="0"/>
      </w:pPr>
      <w:rPr>
        <w:rFonts w:ascii="Courier New" w:hAnsi="Courier New" w:hint="default"/>
        <w:color w:val="3C3C41"/>
      </w:rPr>
    </w:lvl>
    <w:lvl w:ilvl="2">
      <w:start w:val="1"/>
      <w:numFmt w:val="bullet"/>
      <w:lvlText w:val=""/>
      <w:lvlJc w:val="left"/>
      <w:pPr>
        <w:ind w:left="243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1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2" w:hanging="284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69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6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23" w:hanging="284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900" w:hanging="284"/>
      </w:pPr>
      <w:rPr>
        <w:rFonts w:ascii="Wingdings" w:hAnsi="Wingdings" w:hint="default"/>
      </w:rPr>
    </w:lvl>
  </w:abstractNum>
  <w:abstractNum w:abstractNumId="13" w15:restartNumberingAfterBreak="0">
    <w:nsid w:val="745368FE"/>
    <w:multiLevelType w:val="hybridMultilevel"/>
    <w:tmpl w:val="724084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13348C"/>
    <w:multiLevelType w:val="hybridMultilevel"/>
    <w:tmpl w:val="5F9448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2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14"/>
  </w:num>
  <w:num w:numId="7">
    <w:abstractNumId w:val="10"/>
  </w:num>
  <w:num w:numId="8">
    <w:abstractNumId w:val="1"/>
  </w:num>
  <w:num w:numId="9">
    <w:abstractNumId w:val="1"/>
  </w:num>
  <w:num w:numId="10">
    <w:abstractNumId w:val="6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1">
    <w:abstractNumId w:val="10"/>
  </w:num>
  <w:num w:numId="12">
    <w:abstractNumId w:val="6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3">
    <w:abstractNumId w:val="10"/>
  </w:num>
  <w:num w:numId="14">
    <w:abstractNumId w:val="6"/>
    <w:lvlOverride w:ilvl="0">
      <w:lvl w:ilvl="0">
        <w:start w:val="1"/>
        <w:numFmt w:val="bullet"/>
        <w:lvlText w:val=""/>
        <w:lvlJc w:val="left"/>
        <w:pPr>
          <w:ind w:left="284" w:hanging="284"/>
        </w:pPr>
        <w:rPr>
          <w:rFonts w:ascii="Symbol" w:hAnsi="Symbol" w:hint="default"/>
          <w:color w:val="0091A5"/>
        </w:rPr>
      </w:lvl>
    </w:lvlOverride>
    <w:lvlOverride w:ilvl="1">
      <w:lvl w:ilvl="1">
        <w:start w:val="1"/>
        <w:numFmt w:val="bullet"/>
        <w:lvlText w:val="­"/>
        <w:lvlJc w:val="left"/>
        <w:pPr>
          <w:ind w:left="567" w:hanging="283"/>
        </w:pPr>
        <w:rPr>
          <w:rFonts w:ascii="Courier New" w:hAnsi="Courier New" w:hint="default"/>
          <w:color w:val="3C3C41"/>
        </w:rPr>
      </w:lvl>
    </w:lvlOverride>
    <w:lvlOverride w:ilvl="2">
      <w:lvl w:ilvl="2">
        <w:start w:val="1"/>
        <w:numFmt w:val="bullet"/>
        <w:lvlText w:val=""/>
        <w:lvlJc w:val="left"/>
        <w:pPr>
          <w:ind w:left="2438" w:hanging="284"/>
        </w:pPr>
        <w:rPr>
          <w:rFonts w:ascii="Wingdings" w:hAnsi="Wingdings" w:hint="default"/>
        </w:rPr>
      </w:lvl>
    </w:lvlOverride>
    <w:lvlOverride w:ilvl="3">
      <w:lvl w:ilvl="3">
        <w:start w:val="1"/>
        <w:numFmt w:val="bullet"/>
        <w:lvlText w:val=""/>
        <w:lvlJc w:val="left"/>
        <w:pPr>
          <w:ind w:left="3515" w:hanging="284"/>
        </w:pPr>
        <w:rPr>
          <w:rFonts w:ascii="Symbol" w:hAnsi="Symbol" w:hint="default"/>
        </w:rPr>
      </w:lvl>
    </w:lvlOverride>
    <w:lvlOverride w:ilvl="4">
      <w:lvl w:ilvl="4">
        <w:start w:val="1"/>
        <w:numFmt w:val="bullet"/>
        <w:lvlText w:val="o"/>
        <w:lvlJc w:val="left"/>
        <w:pPr>
          <w:ind w:left="4592" w:hanging="284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5669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6746" w:hanging="284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7823" w:hanging="284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bullet"/>
        <w:lvlText w:val=""/>
        <w:lvlJc w:val="left"/>
        <w:pPr>
          <w:ind w:left="8900" w:hanging="284"/>
        </w:pPr>
        <w:rPr>
          <w:rFonts w:ascii="Wingdings" w:hAnsi="Wingdings" w:hint="default"/>
        </w:rPr>
      </w:lvl>
    </w:lvlOverride>
  </w:num>
  <w:num w:numId="15">
    <w:abstractNumId w:val="10"/>
  </w:num>
  <w:num w:numId="16">
    <w:abstractNumId w:val="4"/>
  </w:num>
  <w:num w:numId="17">
    <w:abstractNumId w:val="11"/>
  </w:num>
  <w:num w:numId="18">
    <w:abstractNumId w:val="9"/>
  </w:num>
  <w:num w:numId="19">
    <w:abstractNumId w:val="6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0">
    <w:abstractNumId w:val="6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  <w:color w:val="005546"/>
        </w:rPr>
      </w:lvl>
    </w:lvlOverride>
    <w:lvlOverride w:ilvl="1">
      <w:lvl w:ilvl="1" w:tentative="1">
        <w:start w:val="1"/>
        <w:numFmt w:val="bullet"/>
        <w:lvlText w:val="o"/>
        <w:lvlJc w:val="left"/>
        <w:pPr>
          <w:ind w:left="1080" w:hanging="360"/>
        </w:pPr>
        <w:rPr>
          <w:rFonts w:ascii="Courier New" w:hAnsi="Courier New" w:cs="Courier New" w:hint="default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ind w:left="1800" w:hanging="360"/>
        </w:pPr>
        <w:rPr>
          <w:rFonts w:ascii="Wingdings" w:hAnsi="Wingdings" w:hint="default"/>
        </w:rPr>
      </w:lvl>
    </w:lvlOverride>
    <w:lvlOverride w:ilvl="3">
      <w:lvl w:ilvl="3" w:tentative="1">
        <w:start w:val="1"/>
        <w:numFmt w:val="bullet"/>
        <w:lvlText w:val="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 w:tentative="1">
        <w:start w:val="1"/>
        <w:numFmt w:val="bullet"/>
        <w:lvlText w:val="o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ind w:left="3960" w:hanging="360"/>
        </w:pPr>
        <w:rPr>
          <w:rFonts w:ascii="Wingdings" w:hAnsi="Wingdings" w:hint="default"/>
        </w:rPr>
      </w:lvl>
    </w:lvlOverride>
    <w:lvlOverride w:ilvl="6">
      <w:lvl w:ilvl="6" w:tentative="1">
        <w:start w:val="1"/>
        <w:numFmt w:val="bullet"/>
        <w:lvlText w:val="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 w:tentative="1">
        <w:start w:val="1"/>
        <w:numFmt w:val="bullet"/>
        <w:lvlText w:val="o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ind w:left="6120" w:hanging="360"/>
        </w:pPr>
        <w:rPr>
          <w:rFonts w:ascii="Wingdings" w:hAnsi="Wingdings" w:hint="default"/>
        </w:rPr>
      </w:lvl>
    </w:lvlOverride>
  </w:num>
  <w:num w:numId="21">
    <w:abstractNumId w:val="6"/>
    <w:lvlOverride w:ilvl="0">
      <w:lvl w:ilvl="0">
        <w:start w:val="1"/>
        <w:numFmt w:val="lowerLetter"/>
        <w:lvlText w:val="%1."/>
        <w:lvlJc w:val="left"/>
        <w:pPr>
          <w:ind w:left="360" w:hanging="360"/>
        </w:pPr>
        <w:rPr>
          <w:rFonts w:ascii="Arial" w:hAnsi="Arial" w:cs="Times New Roman" w:hint="default"/>
          <w:color w:val="0091A5"/>
          <w:sz w:val="24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080" w:hanging="360"/>
        </w:pPr>
        <w:rPr>
          <w:rFonts w:ascii="Courier New" w:hAnsi="Courier New" w:cs="Times New Roman" w:hint="default"/>
          <w:color w:val="3C3C41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1800" w:hanging="180"/>
        </w:pPr>
        <w:rPr>
          <w:rFonts w:ascii="Wingdings" w:hAnsi="Wingdings"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520" w:hanging="360"/>
        </w:pPr>
        <w:rPr>
          <w:rFonts w:ascii="Symbol" w:hAnsi="Symbol"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240" w:hanging="360"/>
        </w:pPr>
        <w:rPr>
          <w:rFonts w:ascii="Courier New" w:hAnsi="Courier New" w:cs="Courier New"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3960" w:hanging="180"/>
        </w:pPr>
        <w:rPr>
          <w:rFonts w:ascii="Wingdings" w:hAnsi="Wingdings"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ascii="Symbol" w:hAnsi="Symbol"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ascii="Courier New" w:hAnsi="Courier New" w:cs="Courier New"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ascii="Wingdings" w:hAnsi="Wingdings" w:hint="default"/>
        </w:rPr>
      </w:lvl>
    </w:lvlOverride>
  </w:num>
  <w:num w:numId="22">
    <w:abstractNumId w:val="3"/>
  </w:num>
  <w:num w:numId="23">
    <w:abstractNumId w:val="0"/>
  </w:num>
  <w:num w:numId="24">
    <w:abstractNumId w:val="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LockQFSet/>
  <w:defaultTabStop w:val="720"/>
  <w:drawingGridHorizontalSpacing w:val="120"/>
  <w:displayHorizontalDrawingGridEvery w:val="2"/>
  <w:characterSpacingControl w:val="doNotCompress"/>
  <w:hdrShapeDefaults>
    <o:shapedefaults v:ext="edit" spidmax="4097" strokecolor="#0091a5">
      <v:stroke color="#0091a5" weight="1pt"/>
      <o:colormru v:ext="edit" colors="#0091a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1C67"/>
    <w:rsid w:val="00001814"/>
    <w:rsid w:val="0002215E"/>
    <w:rsid w:val="00030C10"/>
    <w:rsid w:val="00031744"/>
    <w:rsid w:val="00032CA6"/>
    <w:rsid w:val="0003584B"/>
    <w:rsid w:val="00061A0A"/>
    <w:rsid w:val="0006469D"/>
    <w:rsid w:val="00081B13"/>
    <w:rsid w:val="00081DEC"/>
    <w:rsid w:val="00082CD2"/>
    <w:rsid w:val="000841A5"/>
    <w:rsid w:val="00084F3B"/>
    <w:rsid w:val="000B7C09"/>
    <w:rsid w:val="000D1041"/>
    <w:rsid w:val="000D2FAA"/>
    <w:rsid w:val="000D3BA3"/>
    <w:rsid w:val="000D42BC"/>
    <w:rsid w:val="000F47F1"/>
    <w:rsid w:val="000F706B"/>
    <w:rsid w:val="0010023A"/>
    <w:rsid w:val="0010070B"/>
    <w:rsid w:val="00111C12"/>
    <w:rsid w:val="00112659"/>
    <w:rsid w:val="00113E11"/>
    <w:rsid w:val="001223BF"/>
    <w:rsid w:val="001229EA"/>
    <w:rsid w:val="00124C2B"/>
    <w:rsid w:val="00151752"/>
    <w:rsid w:val="00157067"/>
    <w:rsid w:val="00163204"/>
    <w:rsid w:val="00173012"/>
    <w:rsid w:val="00173FBD"/>
    <w:rsid w:val="00190E1A"/>
    <w:rsid w:val="0019418C"/>
    <w:rsid w:val="00197740"/>
    <w:rsid w:val="001A3719"/>
    <w:rsid w:val="001B366F"/>
    <w:rsid w:val="001C6BDF"/>
    <w:rsid w:val="001E34B7"/>
    <w:rsid w:val="00222AA3"/>
    <w:rsid w:val="002277EF"/>
    <w:rsid w:val="00227FCF"/>
    <w:rsid w:val="002310C5"/>
    <w:rsid w:val="0024267B"/>
    <w:rsid w:val="002434ED"/>
    <w:rsid w:val="0024550F"/>
    <w:rsid w:val="00250595"/>
    <w:rsid w:val="002527CF"/>
    <w:rsid w:val="00255C31"/>
    <w:rsid w:val="00256AD6"/>
    <w:rsid w:val="002600D2"/>
    <w:rsid w:val="0026328C"/>
    <w:rsid w:val="00295704"/>
    <w:rsid w:val="002B0FE6"/>
    <w:rsid w:val="002C1957"/>
    <w:rsid w:val="002C2FCF"/>
    <w:rsid w:val="002C7D1B"/>
    <w:rsid w:val="002D1C88"/>
    <w:rsid w:val="002D1E23"/>
    <w:rsid w:val="002D229C"/>
    <w:rsid w:val="002D347F"/>
    <w:rsid w:val="002D3702"/>
    <w:rsid w:val="002F10E5"/>
    <w:rsid w:val="002F3CF9"/>
    <w:rsid w:val="0030041B"/>
    <w:rsid w:val="00301855"/>
    <w:rsid w:val="003072F8"/>
    <w:rsid w:val="003123AE"/>
    <w:rsid w:val="00317BF3"/>
    <w:rsid w:val="00320877"/>
    <w:rsid w:val="00323656"/>
    <w:rsid w:val="00325394"/>
    <w:rsid w:val="003541AD"/>
    <w:rsid w:val="00357DDC"/>
    <w:rsid w:val="00366E8B"/>
    <w:rsid w:val="0037188A"/>
    <w:rsid w:val="003758D1"/>
    <w:rsid w:val="003820F1"/>
    <w:rsid w:val="003866AA"/>
    <w:rsid w:val="00396EBC"/>
    <w:rsid w:val="003A37E6"/>
    <w:rsid w:val="003A4B9C"/>
    <w:rsid w:val="003A5276"/>
    <w:rsid w:val="003B1B95"/>
    <w:rsid w:val="003B66AF"/>
    <w:rsid w:val="003D1FBF"/>
    <w:rsid w:val="003D23E8"/>
    <w:rsid w:val="003D711A"/>
    <w:rsid w:val="003D7250"/>
    <w:rsid w:val="003E31B8"/>
    <w:rsid w:val="003E48F6"/>
    <w:rsid w:val="003E67E2"/>
    <w:rsid w:val="003F7B20"/>
    <w:rsid w:val="00407B03"/>
    <w:rsid w:val="004114F1"/>
    <w:rsid w:val="00421C65"/>
    <w:rsid w:val="00436A14"/>
    <w:rsid w:val="00441C40"/>
    <w:rsid w:val="00445490"/>
    <w:rsid w:val="00445DC5"/>
    <w:rsid w:val="004461F4"/>
    <w:rsid w:val="004517DE"/>
    <w:rsid w:val="00455737"/>
    <w:rsid w:val="00464FD3"/>
    <w:rsid w:val="00491598"/>
    <w:rsid w:val="004A2C4D"/>
    <w:rsid w:val="004A3637"/>
    <w:rsid w:val="004B4D3A"/>
    <w:rsid w:val="004B55D4"/>
    <w:rsid w:val="004C0246"/>
    <w:rsid w:val="004C32EC"/>
    <w:rsid w:val="004C41F9"/>
    <w:rsid w:val="004D606F"/>
    <w:rsid w:val="004E037B"/>
    <w:rsid w:val="004E0522"/>
    <w:rsid w:val="004E070B"/>
    <w:rsid w:val="004E21FB"/>
    <w:rsid w:val="004F15CD"/>
    <w:rsid w:val="00504C76"/>
    <w:rsid w:val="00505010"/>
    <w:rsid w:val="005054B4"/>
    <w:rsid w:val="00507478"/>
    <w:rsid w:val="005118F5"/>
    <w:rsid w:val="0051775A"/>
    <w:rsid w:val="00523461"/>
    <w:rsid w:val="005364A1"/>
    <w:rsid w:val="005436A4"/>
    <w:rsid w:val="00545506"/>
    <w:rsid w:val="00552D0B"/>
    <w:rsid w:val="00557AFB"/>
    <w:rsid w:val="00561019"/>
    <w:rsid w:val="00563860"/>
    <w:rsid w:val="00563D38"/>
    <w:rsid w:val="00564665"/>
    <w:rsid w:val="0056514E"/>
    <w:rsid w:val="0057065B"/>
    <w:rsid w:val="00570C3F"/>
    <w:rsid w:val="0057314A"/>
    <w:rsid w:val="00580178"/>
    <w:rsid w:val="00582A75"/>
    <w:rsid w:val="00584EF5"/>
    <w:rsid w:val="005867A2"/>
    <w:rsid w:val="00596CCD"/>
    <w:rsid w:val="00597ABE"/>
    <w:rsid w:val="005A0D52"/>
    <w:rsid w:val="005B301B"/>
    <w:rsid w:val="005B3EE0"/>
    <w:rsid w:val="005B7C08"/>
    <w:rsid w:val="005C254E"/>
    <w:rsid w:val="005C5EE6"/>
    <w:rsid w:val="005D3BE5"/>
    <w:rsid w:val="005E2541"/>
    <w:rsid w:val="005F62B7"/>
    <w:rsid w:val="006004EE"/>
    <w:rsid w:val="0060638D"/>
    <w:rsid w:val="00610E02"/>
    <w:rsid w:val="006510C5"/>
    <w:rsid w:val="0066120C"/>
    <w:rsid w:val="00666BB5"/>
    <w:rsid w:val="006732C2"/>
    <w:rsid w:val="00676D86"/>
    <w:rsid w:val="00685F61"/>
    <w:rsid w:val="00686A6A"/>
    <w:rsid w:val="006A2593"/>
    <w:rsid w:val="006B3CAB"/>
    <w:rsid w:val="006B620B"/>
    <w:rsid w:val="006D6756"/>
    <w:rsid w:val="006E1121"/>
    <w:rsid w:val="006E1FAB"/>
    <w:rsid w:val="006E42E0"/>
    <w:rsid w:val="006E6741"/>
    <w:rsid w:val="006E7FA2"/>
    <w:rsid w:val="006F708C"/>
    <w:rsid w:val="00700253"/>
    <w:rsid w:val="00707144"/>
    <w:rsid w:val="00707251"/>
    <w:rsid w:val="00731DEF"/>
    <w:rsid w:val="0075201E"/>
    <w:rsid w:val="007574FE"/>
    <w:rsid w:val="00773040"/>
    <w:rsid w:val="00774B4C"/>
    <w:rsid w:val="00775FC1"/>
    <w:rsid w:val="00780547"/>
    <w:rsid w:val="00780D50"/>
    <w:rsid w:val="00783751"/>
    <w:rsid w:val="00783CEA"/>
    <w:rsid w:val="00784E58"/>
    <w:rsid w:val="00794C61"/>
    <w:rsid w:val="007A203A"/>
    <w:rsid w:val="007A3298"/>
    <w:rsid w:val="007A6E7E"/>
    <w:rsid w:val="007A78C9"/>
    <w:rsid w:val="007B03D9"/>
    <w:rsid w:val="007B1093"/>
    <w:rsid w:val="007C7F2F"/>
    <w:rsid w:val="00810F82"/>
    <w:rsid w:val="0081513A"/>
    <w:rsid w:val="00820898"/>
    <w:rsid w:val="00823A3C"/>
    <w:rsid w:val="00832030"/>
    <w:rsid w:val="00842FC5"/>
    <w:rsid w:val="0084707A"/>
    <w:rsid w:val="0085223F"/>
    <w:rsid w:val="00855F57"/>
    <w:rsid w:val="00861D04"/>
    <w:rsid w:val="00866455"/>
    <w:rsid w:val="00873AA8"/>
    <w:rsid w:val="00875D8F"/>
    <w:rsid w:val="0087797B"/>
    <w:rsid w:val="008805BB"/>
    <w:rsid w:val="00881C67"/>
    <w:rsid w:val="008837A9"/>
    <w:rsid w:val="00893C8A"/>
    <w:rsid w:val="00897388"/>
    <w:rsid w:val="00897B4B"/>
    <w:rsid w:val="008A0F5F"/>
    <w:rsid w:val="008A28D6"/>
    <w:rsid w:val="008A56C7"/>
    <w:rsid w:val="008A637B"/>
    <w:rsid w:val="008C7BC7"/>
    <w:rsid w:val="008C7F1F"/>
    <w:rsid w:val="008E2E73"/>
    <w:rsid w:val="008E5DCC"/>
    <w:rsid w:val="008E6805"/>
    <w:rsid w:val="008F0280"/>
    <w:rsid w:val="008F11CB"/>
    <w:rsid w:val="009020F6"/>
    <w:rsid w:val="00912D0B"/>
    <w:rsid w:val="0092052B"/>
    <w:rsid w:val="00922FF3"/>
    <w:rsid w:val="0095246A"/>
    <w:rsid w:val="00955C46"/>
    <w:rsid w:val="00955F34"/>
    <w:rsid w:val="00966396"/>
    <w:rsid w:val="00967FB8"/>
    <w:rsid w:val="00977CDE"/>
    <w:rsid w:val="00987DB1"/>
    <w:rsid w:val="009A383A"/>
    <w:rsid w:val="009B37B8"/>
    <w:rsid w:val="009B718E"/>
    <w:rsid w:val="009C548B"/>
    <w:rsid w:val="009D4395"/>
    <w:rsid w:val="009F3360"/>
    <w:rsid w:val="009F79F4"/>
    <w:rsid w:val="00A12A5C"/>
    <w:rsid w:val="00A15100"/>
    <w:rsid w:val="00A25A02"/>
    <w:rsid w:val="00A36091"/>
    <w:rsid w:val="00A44934"/>
    <w:rsid w:val="00A4660E"/>
    <w:rsid w:val="00A5304F"/>
    <w:rsid w:val="00A63022"/>
    <w:rsid w:val="00A64662"/>
    <w:rsid w:val="00A73E72"/>
    <w:rsid w:val="00A908E3"/>
    <w:rsid w:val="00A95ED9"/>
    <w:rsid w:val="00AA53E0"/>
    <w:rsid w:val="00AA54D9"/>
    <w:rsid w:val="00AA6991"/>
    <w:rsid w:val="00AB7169"/>
    <w:rsid w:val="00AC6854"/>
    <w:rsid w:val="00AE4565"/>
    <w:rsid w:val="00AE4B04"/>
    <w:rsid w:val="00AE74A4"/>
    <w:rsid w:val="00AF5EC2"/>
    <w:rsid w:val="00AF7309"/>
    <w:rsid w:val="00AF7ACB"/>
    <w:rsid w:val="00B02CD4"/>
    <w:rsid w:val="00B11411"/>
    <w:rsid w:val="00B26C00"/>
    <w:rsid w:val="00B26F65"/>
    <w:rsid w:val="00B300B0"/>
    <w:rsid w:val="00B322A0"/>
    <w:rsid w:val="00B329CA"/>
    <w:rsid w:val="00B33D93"/>
    <w:rsid w:val="00B37434"/>
    <w:rsid w:val="00B54796"/>
    <w:rsid w:val="00B56355"/>
    <w:rsid w:val="00B7034E"/>
    <w:rsid w:val="00B8223E"/>
    <w:rsid w:val="00B84A00"/>
    <w:rsid w:val="00B86C2B"/>
    <w:rsid w:val="00B90A54"/>
    <w:rsid w:val="00B94F49"/>
    <w:rsid w:val="00BA4AE0"/>
    <w:rsid w:val="00BA56BA"/>
    <w:rsid w:val="00BB5590"/>
    <w:rsid w:val="00BB5DAD"/>
    <w:rsid w:val="00BC6FBF"/>
    <w:rsid w:val="00BD245B"/>
    <w:rsid w:val="00BD3375"/>
    <w:rsid w:val="00BD59FB"/>
    <w:rsid w:val="00BE1F3D"/>
    <w:rsid w:val="00BF44CD"/>
    <w:rsid w:val="00BF4F83"/>
    <w:rsid w:val="00BF6593"/>
    <w:rsid w:val="00C072F2"/>
    <w:rsid w:val="00C07A5D"/>
    <w:rsid w:val="00C2002D"/>
    <w:rsid w:val="00C31E03"/>
    <w:rsid w:val="00C31E07"/>
    <w:rsid w:val="00C332A7"/>
    <w:rsid w:val="00C37E1F"/>
    <w:rsid w:val="00C44639"/>
    <w:rsid w:val="00C52865"/>
    <w:rsid w:val="00C55B14"/>
    <w:rsid w:val="00C60290"/>
    <w:rsid w:val="00C654B7"/>
    <w:rsid w:val="00C67447"/>
    <w:rsid w:val="00C70646"/>
    <w:rsid w:val="00C907AC"/>
    <w:rsid w:val="00C9234A"/>
    <w:rsid w:val="00C96C64"/>
    <w:rsid w:val="00C97773"/>
    <w:rsid w:val="00CA41D4"/>
    <w:rsid w:val="00CB0986"/>
    <w:rsid w:val="00CD0AA9"/>
    <w:rsid w:val="00CD4B48"/>
    <w:rsid w:val="00CD6A22"/>
    <w:rsid w:val="00CD75B5"/>
    <w:rsid w:val="00CE72E1"/>
    <w:rsid w:val="00CF5800"/>
    <w:rsid w:val="00D00A29"/>
    <w:rsid w:val="00D1147D"/>
    <w:rsid w:val="00D25F61"/>
    <w:rsid w:val="00D30CC0"/>
    <w:rsid w:val="00D4169C"/>
    <w:rsid w:val="00D4293C"/>
    <w:rsid w:val="00D519BE"/>
    <w:rsid w:val="00D56A48"/>
    <w:rsid w:val="00D56E4A"/>
    <w:rsid w:val="00D61DAA"/>
    <w:rsid w:val="00D70E5C"/>
    <w:rsid w:val="00D803CF"/>
    <w:rsid w:val="00D912E7"/>
    <w:rsid w:val="00D94328"/>
    <w:rsid w:val="00DA28F1"/>
    <w:rsid w:val="00DA2ADF"/>
    <w:rsid w:val="00DB7A68"/>
    <w:rsid w:val="00DC651C"/>
    <w:rsid w:val="00DD407F"/>
    <w:rsid w:val="00DF5AE1"/>
    <w:rsid w:val="00E104EC"/>
    <w:rsid w:val="00E12968"/>
    <w:rsid w:val="00E3072A"/>
    <w:rsid w:val="00E35B26"/>
    <w:rsid w:val="00E443B5"/>
    <w:rsid w:val="00E721C0"/>
    <w:rsid w:val="00E77C42"/>
    <w:rsid w:val="00E81669"/>
    <w:rsid w:val="00E85276"/>
    <w:rsid w:val="00EA1E4A"/>
    <w:rsid w:val="00EA1F90"/>
    <w:rsid w:val="00EA4F2D"/>
    <w:rsid w:val="00EA5293"/>
    <w:rsid w:val="00EB4078"/>
    <w:rsid w:val="00EB592A"/>
    <w:rsid w:val="00EC2E7C"/>
    <w:rsid w:val="00ED0DDB"/>
    <w:rsid w:val="00ED5FFD"/>
    <w:rsid w:val="00ED60D2"/>
    <w:rsid w:val="00ED79BC"/>
    <w:rsid w:val="00EE01DB"/>
    <w:rsid w:val="00EE6FB7"/>
    <w:rsid w:val="00EF38E7"/>
    <w:rsid w:val="00EF3A8A"/>
    <w:rsid w:val="00EF78BD"/>
    <w:rsid w:val="00F25E50"/>
    <w:rsid w:val="00F27153"/>
    <w:rsid w:val="00F4177D"/>
    <w:rsid w:val="00F63843"/>
    <w:rsid w:val="00F64E34"/>
    <w:rsid w:val="00F71012"/>
    <w:rsid w:val="00FA4B5F"/>
    <w:rsid w:val="00FB70DB"/>
    <w:rsid w:val="00FC057A"/>
    <w:rsid w:val="00FC39DE"/>
    <w:rsid w:val="00FC6C1C"/>
    <w:rsid w:val="00FD393C"/>
    <w:rsid w:val="00FD5929"/>
    <w:rsid w:val="00FD5E17"/>
    <w:rsid w:val="00FE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 strokecolor="#0091a5">
      <v:stroke color="#0091a5" weight="1pt"/>
      <o:colormru v:ext="edit" colors="#0091a5"/>
    </o:shapedefaults>
    <o:shapelayout v:ext="edit">
      <o:idmap v:ext="edit" data="1"/>
    </o:shapelayout>
  </w:shapeDefaults>
  <w:decimalSymbol w:val="."/>
  <w:listSeparator w:val=","/>
  <w14:docId w14:val="63B3737C"/>
  <w15:chartTrackingRefBased/>
  <w15:docId w15:val="{549190E8-6156-418D-9D1F-53A4C7F90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Hyperlink" w:uiPriority="99"/>
    <w:lsdException w:name="Strong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D00A29"/>
    <w:rPr>
      <w:rFonts w:ascii="Times New Roman" w:eastAsia="Calibri" w:hAnsi="Times New Roman"/>
      <w:sz w:val="24"/>
      <w:szCs w:val="24"/>
    </w:rPr>
  </w:style>
  <w:style w:type="paragraph" w:styleId="Heading1">
    <w:name w:val="heading 1"/>
    <w:basedOn w:val="PlainText"/>
    <w:next w:val="BodyText"/>
    <w:link w:val="Heading1Char"/>
    <w:qFormat/>
    <w:rsid w:val="00D00A29"/>
    <w:pPr>
      <w:keepNext/>
      <w:keepLines/>
      <w:spacing w:before="240" w:after="240"/>
      <w:outlineLvl w:val="0"/>
    </w:pPr>
    <w:rPr>
      <w:rFonts w:ascii="Arial" w:hAnsi="Arial"/>
      <w:b/>
      <w:bCs/>
      <w:color w:val="005546"/>
      <w:sz w:val="52"/>
      <w:szCs w:val="28"/>
    </w:rPr>
  </w:style>
  <w:style w:type="paragraph" w:styleId="Heading2">
    <w:name w:val="heading 2"/>
    <w:basedOn w:val="Normal"/>
    <w:next w:val="BodyText"/>
    <w:link w:val="Heading2Char"/>
    <w:qFormat/>
    <w:rsid w:val="00D00A29"/>
    <w:pPr>
      <w:keepNext/>
      <w:keepLines/>
      <w:spacing w:before="360" w:after="120"/>
      <w:outlineLvl w:val="1"/>
    </w:pPr>
    <w:rPr>
      <w:rFonts w:ascii="Arial" w:hAnsi="Arial"/>
      <w:b/>
      <w:bCs/>
      <w:color w:val="005546"/>
      <w:sz w:val="36"/>
      <w:szCs w:val="26"/>
    </w:rPr>
  </w:style>
  <w:style w:type="paragraph" w:styleId="Heading3">
    <w:name w:val="heading 3"/>
    <w:basedOn w:val="Normal"/>
    <w:next w:val="BodyText"/>
    <w:link w:val="Heading3Char"/>
    <w:autoRedefine/>
    <w:qFormat/>
    <w:rsid w:val="00D00A29"/>
    <w:pPr>
      <w:keepNext/>
      <w:keepLines/>
      <w:spacing w:before="360" w:after="120"/>
      <w:outlineLvl w:val="2"/>
    </w:pPr>
    <w:rPr>
      <w:rFonts w:ascii="Arial" w:hAnsi="Arial"/>
      <w:b/>
      <w:bCs/>
      <w:color w:val="005546"/>
      <w:sz w:val="32"/>
    </w:rPr>
  </w:style>
  <w:style w:type="paragraph" w:styleId="Heading4">
    <w:name w:val="heading 4"/>
    <w:basedOn w:val="Normal"/>
    <w:next w:val="BodyText"/>
    <w:link w:val="Heading4Char"/>
    <w:qFormat/>
    <w:rsid w:val="00D00A29"/>
    <w:pPr>
      <w:keepNext/>
      <w:keepLines/>
      <w:spacing w:before="360" w:after="320"/>
      <w:outlineLvl w:val="3"/>
    </w:pPr>
    <w:rPr>
      <w:rFonts w:ascii="Arial" w:hAnsi="Arial"/>
      <w:b/>
      <w:bCs/>
      <w:iCs/>
      <w:color w:val="005546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semiHidden/>
    <w:rsid w:val="00504C76"/>
  </w:style>
  <w:style w:type="paragraph" w:customStyle="1" w:styleId="Numbering">
    <w:name w:val="Numbering"/>
    <w:basedOn w:val="Normal"/>
    <w:rsid w:val="009B37B8"/>
    <w:pPr>
      <w:numPr>
        <w:numId w:val="15"/>
      </w:numPr>
    </w:pPr>
  </w:style>
  <w:style w:type="paragraph" w:styleId="BalloonText">
    <w:name w:val="Balloon Text"/>
    <w:basedOn w:val="Normal"/>
    <w:link w:val="BalloonTextChar"/>
    <w:semiHidden/>
    <w:rsid w:val="00504C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04C76"/>
    <w:rPr>
      <w:rFonts w:ascii="Tahoma" w:hAnsi="Tahoma" w:cs="Tahoma"/>
      <w:sz w:val="16"/>
      <w:szCs w:val="16"/>
      <w:lang w:val="en-GB" w:eastAsia="en-US" w:bidi="ar-SA"/>
    </w:rPr>
  </w:style>
  <w:style w:type="paragraph" w:styleId="Header">
    <w:name w:val="header"/>
    <w:basedOn w:val="Normal"/>
    <w:link w:val="HeaderChar"/>
    <w:semiHidden/>
    <w:rsid w:val="00504C7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504C76"/>
    <w:rPr>
      <w:rFonts w:ascii="Arial" w:hAnsi="Arial"/>
      <w:sz w:val="24"/>
      <w:szCs w:val="24"/>
      <w:lang w:val="en-GB" w:eastAsia="en-US" w:bidi="ar-SA"/>
    </w:rPr>
  </w:style>
  <w:style w:type="paragraph" w:styleId="Footer">
    <w:name w:val="footer"/>
    <w:basedOn w:val="Normal"/>
    <w:link w:val="FooterChar"/>
    <w:uiPriority w:val="99"/>
    <w:rsid w:val="00504C7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04C76"/>
    <w:rPr>
      <w:rFonts w:ascii="Arial" w:hAnsi="Arial"/>
      <w:sz w:val="24"/>
      <w:szCs w:val="24"/>
      <w:lang w:val="en-GB" w:eastAsia="en-US" w:bidi="ar-SA"/>
    </w:rPr>
  </w:style>
  <w:style w:type="character" w:customStyle="1" w:styleId="Heading1Char">
    <w:name w:val="Heading 1 Char"/>
    <w:link w:val="Heading1"/>
    <w:rsid w:val="00D00A29"/>
    <w:rPr>
      <w:rFonts w:eastAsia="Calibri"/>
      <w:b/>
      <w:bCs/>
      <w:color w:val="005546"/>
      <w:sz w:val="52"/>
      <w:szCs w:val="28"/>
    </w:rPr>
  </w:style>
  <w:style w:type="character" w:customStyle="1" w:styleId="Heading2Char">
    <w:name w:val="Heading 2 Char"/>
    <w:link w:val="Heading2"/>
    <w:rsid w:val="00D00A29"/>
    <w:rPr>
      <w:rFonts w:eastAsia="Calibri"/>
      <w:b/>
      <w:bCs/>
      <w:color w:val="005546"/>
      <w:sz w:val="36"/>
      <w:szCs w:val="26"/>
    </w:rPr>
  </w:style>
  <w:style w:type="paragraph" w:customStyle="1" w:styleId="Bullets">
    <w:name w:val="Bullets"/>
    <w:basedOn w:val="Normal"/>
    <w:qFormat/>
    <w:rsid w:val="00D00A29"/>
    <w:pPr>
      <w:ind w:left="360" w:hanging="360"/>
    </w:pPr>
    <w:rPr>
      <w:rFonts w:ascii="Arial" w:hAnsi="Arial"/>
      <w:color w:val="000000"/>
    </w:rPr>
  </w:style>
  <w:style w:type="paragraph" w:styleId="BodyText">
    <w:name w:val="Body Text"/>
    <w:basedOn w:val="Normal"/>
    <w:link w:val="BodyTextChar"/>
    <w:qFormat/>
    <w:rsid w:val="00D00A29"/>
    <w:pPr>
      <w:spacing w:before="120" w:after="240"/>
    </w:pPr>
    <w:rPr>
      <w:rFonts w:ascii="Arial" w:hAnsi="Arial"/>
      <w:color w:val="000000"/>
    </w:rPr>
  </w:style>
  <w:style w:type="character" w:customStyle="1" w:styleId="BodyTextChar">
    <w:name w:val="Body Text Char"/>
    <w:link w:val="BodyText"/>
    <w:rsid w:val="00D00A29"/>
    <w:rPr>
      <w:rFonts w:eastAsia="Calibri"/>
      <w:color w:val="000000"/>
      <w:sz w:val="24"/>
      <w:szCs w:val="24"/>
    </w:rPr>
  </w:style>
  <w:style w:type="character" w:customStyle="1" w:styleId="Heading3Char">
    <w:name w:val="Heading 3 Char"/>
    <w:link w:val="Heading3"/>
    <w:rsid w:val="00D00A29"/>
    <w:rPr>
      <w:rFonts w:eastAsia="Calibri"/>
      <w:b/>
      <w:bCs/>
      <w:color w:val="005546"/>
      <w:sz w:val="32"/>
      <w:szCs w:val="24"/>
    </w:rPr>
  </w:style>
  <w:style w:type="character" w:customStyle="1" w:styleId="Heading4Char">
    <w:name w:val="Heading 4 Char"/>
    <w:link w:val="Heading4"/>
    <w:rsid w:val="00D00A29"/>
    <w:rPr>
      <w:rFonts w:eastAsia="Calibri"/>
      <w:b/>
      <w:bCs/>
      <w:iCs/>
      <w:color w:val="005546"/>
      <w:sz w:val="28"/>
      <w:szCs w:val="24"/>
    </w:rPr>
  </w:style>
  <w:style w:type="table" w:customStyle="1" w:styleId="Table">
    <w:name w:val="Table"/>
    <w:basedOn w:val="TableNormal"/>
    <w:rsid w:val="00504C76"/>
    <w:tblPr>
      <w:tblInd w:w="113" w:type="dxa"/>
      <w:tblBorders>
        <w:top w:val="single" w:sz="4" w:space="0" w:color="0091A5"/>
        <w:left w:val="single" w:sz="4" w:space="0" w:color="0091A5"/>
        <w:bottom w:val="single" w:sz="4" w:space="0" w:color="0091A5"/>
        <w:right w:val="single" w:sz="4" w:space="0" w:color="0091A5"/>
        <w:insideH w:val="single" w:sz="4" w:space="0" w:color="0091A5"/>
        <w:insideV w:val="single" w:sz="4" w:space="0" w:color="0091A5"/>
      </w:tblBorders>
    </w:tblPr>
    <w:tcPr>
      <w:vAlign w:val="center"/>
    </w:tcPr>
    <w:tblStylePr w:type="firstRow">
      <w:pPr>
        <w:jc w:val="left"/>
      </w:pPr>
      <w:rPr>
        <w:rFonts w:ascii="Arial" w:hAnsi="Arial"/>
        <w:b/>
        <w:color w:val="FFFFFF"/>
      </w:rPr>
      <w:tblPr/>
      <w:tcPr>
        <w:shd w:val="clear" w:color="auto" w:fill="0091A5"/>
      </w:tcPr>
    </w:tblStylePr>
    <w:tblStylePr w:type="lastRow">
      <w:tblPr/>
      <w:tcPr>
        <w:tcBorders>
          <w:top w:val="single" w:sz="4" w:space="0" w:color="0091A5"/>
          <w:left w:val="single" w:sz="4" w:space="0" w:color="0091A5"/>
          <w:bottom w:val="single" w:sz="4" w:space="0" w:color="0091A5"/>
          <w:right w:val="single" w:sz="4" w:space="0" w:color="0091A5"/>
          <w:insideH w:val="single" w:sz="4" w:space="0" w:color="0091A5"/>
          <w:insideV w:val="single" w:sz="4" w:space="0" w:color="0091A5"/>
          <w:tl2br w:val="nil"/>
          <w:tr2bl w:val="nil"/>
        </w:tcBorders>
      </w:tcPr>
    </w:tblStylePr>
  </w:style>
  <w:style w:type="table" w:styleId="TableGrid">
    <w:name w:val="Table Grid"/>
    <w:basedOn w:val="TableNormal"/>
    <w:rsid w:val="00CD0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semiHidden/>
    <w:rsid w:val="00504C76"/>
    <w:rPr>
      <w:color w:val="2D962D"/>
      <w:u w:val="single"/>
    </w:rPr>
  </w:style>
  <w:style w:type="paragraph" w:customStyle="1" w:styleId="Contents">
    <w:name w:val="Contents"/>
    <w:basedOn w:val="TOC1"/>
    <w:semiHidden/>
    <w:qFormat/>
    <w:rsid w:val="00D00A29"/>
    <w:pPr>
      <w:tabs>
        <w:tab w:val="right" w:leader="dot" w:pos="9642"/>
      </w:tabs>
      <w:spacing w:after="100"/>
    </w:pPr>
    <w:rPr>
      <w:color w:val="0091A5"/>
      <w:sz w:val="32"/>
    </w:rPr>
  </w:style>
  <w:style w:type="paragraph" w:styleId="PlainText">
    <w:name w:val="Plain Text"/>
    <w:basedOn w:val="Normal"/>
    <w:link w:val="PlainTextChar"/>
    <w:rsid w:val="001E34B7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rsid w:val="001E34B7"/>
    <w:rPr>
      <w:rFonts w:ascii="Consolas" w:eastAsia="Calibri" w:hAnsi="Consolas"/>
      <w:sz w:val="21"/>
      <w:szCs w:val="21"/>
    </w:rPr>
  </w:style>
  <w:style w:type="paragraph" w:styleId="BlockText">
    <w:name w:val="Block Text"/>
    <w:basedOn w:val="Normal"/>
    <w:rsid w:val="003A4B9C"/>
    <w:pPr>
      <w:pBdr>
        <w:top w:val="single" w:sz="2" w:space="10" w:color="005546" w:themeColor="accent1" w:shadow="1" w:frame="1"/>
        <w:left w:val="single" w:sz="2" w:space="10" w:color="005546" w:themeColor="accent1" w:shadow="1" w:frame="1"/>
        <w:bottom w:val="single" w:sz="2" w:space="10" w:color="005546" w:themeColor="accent1" w:shadow="1" w:frame="1"/>
        <w:right w:val="single" w:sz="2" w:space="10" w:color="005546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005546" w:themeColor="accent1"/>
    </w:rPr>
  </w:style>
  <w:style w:type="paragraph" w:styleId="Title">
    <w:name w:val="Title"/>
    <w:basedOn w:val="Normal"/>
    <w:next w:val="Normal"/>
    <w:link w:val="TitleChar"/>
    <w:qFormat/>
    <w:rsid w:val="00D00A29"/>
    <w:pPr>
      <w:contextualSpacing/>
    </w:pPr>
    <w:rPr>
      <w:rFonts w:ascii="Arial" w:eastAsiaTheme="majorEastAsia" w:hAnsi="Arial" w:cs="Arial"/>
      <w:b/>
      <w:color w:val="00554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0A29"/>
    <w:rPr>
      <w:rFonts w:eastAsiaTheme="majorEastAsia" w:cs="Arial"/>
      <w:b/>
      <w:color w:val="005546"/>
      <w:spacing w:val="-10"/>
      <w:kern w:val="28"/>
      <w:sz w:val="56"/>
      <w:szCs w:val="56"/>
    </w:rPr>
  </w:style>
  <w:style w:type="paragraph" w:customStyle="1" w:styleId="HeaderTitle">
    <w:name w:val="Header Title"/>
    <w:basedOn w:val="BodyText"/>
    <w:next w:val="BodyText"/>
    <w:link w:val="HeaderTitleChar"/>
    <w:qFormat/>
    <w:rsid w:val="00EF3A8A"/>
    <w:rPr>
      <w:b/>
      <w:color w:val="005546"/>
      <w:sz w:val="52"/>
    </w:rPr>
  </w:style>
  <w:style w:type="paragraph" w:styleId="Subtitle">
    <w:name w:val="Subtitle"/>
    <w:basedOn w:val="Normal"/>
    <w:next w:val="Normal"/>
    <w:link w:val="SubtitleChar"/>
    <w:qFormat/>
    <w:rsid w:val="00D00A2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character" w:customStyle="1" w:styleId="HeaderTitleChar">
    <w:name w:val="Header Title Char"/>
    <w:basedOn w:val="BodyTextChar"/>
    <w:link w:val="HeaderTitle"/>
    <w:rsid w:val="00EF3A8A"/>
    <w:rPr>
      <w:rFonts w:eastAsia="Calibri"/>
      <w:b/>
      <w:color w:val="005546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D00A29"/>
    <w:rPr>
      <w:rFonts w:asciiTheme="minorHAnsi" w:eastAsiaTheme="minorEastAsia" w:hAnsiTheme="minorHAnsi" w:cstheme="minorBidi"/>
      <w:color w:val="5A5A5A"/>
      <w:spacing w:val="15"/>
      <w:sz w:val="28"/>
      <w:szCs w:val="22"/>
    </w:rPr>
  </w:style>
  <w:style w:type="paragraph" w:styleId="ListParagraph">
    <w:name w:val="List Paragraph"/>
    <w:basedOn w:val="Normal"/>
    <w:uiPriority w:val="34"/>
    <w:rsid w:val="00596C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0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jan_e\LOCALS~1\Temp\General%20Document%20Portrait%20A4.dot" TargetMode="External"/></Relationships>
</file>

<file path=word/theme/theme1.xml><?xml version="1.0" encoding="utf-8"?>
<a:theme xmlns:a="http://schemas.openxmlformats.org/drawingml/2006/main" name="Office Theme">
  <a:themeElements>
    <a:clrScheme name="NRW_Brand">
      <a:dk1>
        <a:srgbClr val="000000"/>
      </a:dk1>
      <a:lt1>
        <a:sysClr val="window" lastClr="FFFFFF"/>
      </a:lt1>
      <a:dk2>
        <a:srgbClr val="262626"/>
      </a:dk2>
      <a:lt2>
        <a:srgbClr val="F2F2F2"/>
      </a:lt2>
      <a:accent1>
        <a:srgbClr val="005546"/>
      </a:accent1>
      <a:accent2>
        <a:srgbClr val="5AAA46"/>
      </a:accent2>
      <a:accent3>
        <a:srgbClr val="5A5A5A"/>
      </a:accent3>
      <a:accent4>
        <a:srgbClr val="00A046"/>
      </a:accent4>
      <a:accent5>
        <a:srgbClr val="1EC3F5"/>
      </a:accent5>
      <a:accent6>
        <a:srgbClr val="00A0AA"/>
      </a:accent6>
      <a:hlink>
        <a:srgbClr val="0070C0"/>
      </a:hlink>
      <a:folHlink>
        <a:srgbClr val="00A0AA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78499d3b-94a8-4059-8763-489d4400b14a" ContentTypeId="0x01010067EB80C5FE939D4A9B3D8BA62129B7F501" PreviousValue="false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be56660-2c31-41ef-bc00-23e72f632f2a">MANA-1704-872</_dlc_DocId>
    <_dlc_DocIdUrl xmlns="9be56660-2c31-41ef-bc00-23e72f632f2a">
      <Url>https://cyfoethnaturiolcymru.sharepoint.com/teams/manbus/ICT/sc/_layouts/15/DocIdRedir.aspx?ID=MANA-1704-872</Url>
      <Description>MANA-1704-872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NRW Word Document" ma:contentTypeID="0x01010067EB80C5FE939D4A9B3D8BA62129B7F5010056F1C741D30F98469FDDA4539825DF5A" ma:contentTypeVersion="273" ma:contentTypeDescription="" ma:contentTypeScope="" ma:versionID="6012a681e9234c7944d7aae765cf0661">
  <xsd:schema xmlns:xsd="http://www.w3.org/2001/XMLSchema" xmlns:xs="http://www.w3.org/2001/XMLSchema" xmlns:p="http://schemas.microsoft.com/office/2006/metadata/properties" xmlns:ns2="9be56660-2c31-41ef-bc00-23e72f632f2a" targetNamespace="http://schemas.microsoft.com/office/2006/metadata/properties" ma:root="true" ma:fieldsID="24ca9de661fde0776e6c44d3ec22c810" ns2:_="">
    <xsd:import namespace="9be56660-2c31-41ef-bc00-23e72f632f2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e56660-2c31-41ef-bc00-23e72f632f2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27EB5E2D-F448-47BB-AFDF-3822D72FB5F6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4978FF5E-8577-4FEA-AC9B-4931DCCBB348}">
  <ds:schemaRefs>
    <ds:schemaRef ds:uri="http://schemas.microsoft.com/office/2006/metadata/properties"/>
    <ds:schemaRef ds:uri="http://schemas.microsoft.com/office/infopath/2007/PartnerControls"/>
    <ds:schemaRef ds:uri="9be56660-2c31-41ef-bc00-23e72f632f2a"/>
  </ds:schemaRefs>
</ds:datastoreItem>
</file>

<file path=customXml/itemProps3.xml><?xml version="1.0" encoding="utf-8"?>
<ds:datastoreItem xmlns:ds="http://schemas.openxmlformats.org/officeDocument/2006/customXml" ds:itemID="{3C07C5C1-EFA7-4C2C-A857-2E6BE6E030A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E80D2AB4-AB97-43DE-9B2C-5C5198E83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e56660-2c31-41ef-bc00-23e72f632f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C65785AC-EF4C-42D7-B9B6-E5C1F5392661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86265EB-4D6F-48D1-9C1E-04B273E98194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General Document Portrait A4</Template>
  <TotalTime>7647</TotalTime>
  <Pages>7</Pages>
  <Words>1324</Words>
  <Characters>6288</Characters>
  <Application>Microsoft Office Word</Application>
  <DocSecurity>0</DocSecurity>
  <Lines>52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jan_e</dc:creator>
  <cp:keywords/>
  <cp:lastModifiedBy>Riches, Caroline</cp:lastModifiedBy>
  <cp:revision>204</cp:revision>
  <cp:lastPrinted>2013-10-01T07:52:00Z</cp:lastPrinted>
  <dcterms:created xsi:type="dcterms:W3CDTF">2021-08-25T15:36:00Z</dcterms:created>
  <dcterms:modified xsi:type="dcterms:W3CDTF">2021-08-31T14:29:00Z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lpwstr>1</vt:lpwstr>
  </property>
  <property fmtid="{D5CDD505-2E9C-101B-9397-08002B2CF9AE}" pid="3" name="_dlc_DocId">
    <vt:lpwstr>MANA-1849-30</vt:lpwstr>
  </property>
  <property fmtid="{D5CDD505-2E9C-101B-9397-08002B2CF9AE}" pid="4" name="_dlc_DocIdItemGuid">
    <vt:lpwstr>25950fe7-6be8-4675-8fa1-83c41c68c541</vt:lpwstr>
  </property>
  <property fmtid="{D5CDD505-2E9C-101B-9397-08002B2CF9AE}" pid="5" name="_dlc_DocIdUrl">
    <vt:lpwstr>https://cyfoethnaturiolcymru.sharepoint.com/teams/manbus/odpm/peos/_layouts/15/DocIdRedir.aspx?ID=MANA-1849-30, MANA-1849-30</vt:lpwstr>
  </property>
  <property fmtid="{D5CDD505-2E9C-101B-9397-08002B2CF9AE}" pid="6" name="ContentTypeId">
    <vt:lpwstr>0x01010067EB80C5FE939D4A9B3D8BA62129B7F5010056F1C741D30F98469FDDA4539825DF5A</vt:lpwstr>
  </property>
  <property fmtid="{D5CDD505-2E9C-101B-9397-08002B2CF9AE}" pid="7" name="SharedWithUsers">
    <vt:lpwstr>479;#Jenkins, Helen Sian</vt:lpwstr>
  </property>
</Properties>
</file>